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F1" w:rsidRPr="005539D0" w:rsidRDefault="004178DE" w:rsidP="004178DE">
      <w:pPr>
        <w:spacing w:after="240"/>
        <w:jc w:val="right"/>
        <w:rPr>
          <w:rFonts w:ascii="Verdana" w:hAnsi="Verdana" w:cs="Times New Roman"/>
          <w:color w:val="auto"/>
          <w:sz w:val="20"/>
        </w:rPr>
      </w:pPr>
      <w:bookmarkStart w:id="0" w:name="_GoBack"/>
      <w:bookmarkEnd w:id="0"/>
      <w:r w:rsidRPr="005539D0">
        <w:rPr>
          <w:rFonts w:ascii="Verdana" w:hAnsi="Verdana" w:cs="Times New Roman"/>
          <w:color w:val="FF0000"/>
          <w:sz w:val="20"/>
        </w:rPr>
        <w:t xml:space="preserve">_______________, </w:t>
      </w:r>
      <w:r w:rsidRPr="005539D0">
        <w:rPr>
          <w:rFonts w:ascii="Verdana" w:hAnsi="Verdana" w:cs="Times New Roman"/>
          <w:color w:val="auto"/>
          <w:sz w:val="20"/>
        </w:rPr>
        <w:t>dnia</w:t>
      </w:r>
      <w:r w:rsidRPr="005539D0">
        <w:rPr>
          <w:rFonts w:ascii="Verdana" w:hAnsi="Verdana" w:cs="Times New Roman"/>
          <w:color w:val="FF0000"/>
          <w:sz w:val="20"/>
        </w:rPr>
        <w:t xml:space="preserve"> ______________</w:t>
      </w:r>
      <w:r w:rsidR="005539D0">
        <w:rPr>
          <w:rFonts w:ascii="Verdana" w:hAnsi="Verdana" w:cs="Times New Roman"/>
          <w:color w:val="FF0000"/>
          <w:sz w:val="20"/>
        </w:rPr>
        <w:t xml:space="preserve"> </w:t>
      </w:r>
      <w:r w:rsidRPr="005539D0">
        <w:rPr>
          <w:rFonts w:ascii="Verdana" w:hAnsi="Verdana" w:cs="Times New Roman"/>
          <w:color w:val="auto"/>
          <w:sz w:val="20"/>
        </w:rPr>
        <w:t>2018</w:t>
      </w:r>
      <w:r w:rsidR="006B73F1" w:rsidRPr="005539D0">
        <w:rPr>
          <w:rFonts w:ascii="Verdana" w:hAnsi="Verdana" w:cs="Times New Roman"/>
          <w:color w:val="auto"/>
          <w:sz w:val="20"/>
        </w:rPr>
        <w:t xml:space="preserve"> r.</w:t>
      </w:r>
    </w:p>
    <w:p w:rsidR="004178DE" w:rsidRDefault="004178DE" w:rsidP="004178DE">
      <w:pPr>
        <w:spacing w:after="240"/>
        <w:jc w:val="right"/>
        <w:rPr>
          <w:rFonts w:ascii="Verdana" w:hAnsi="Verdana" w:cs="Times New Roman"/>
          <w:sz w:val="20"/>
        </w:rPr>
      </w:pPr>
    </w:p>
    <w:p w:rsidR="004178DE" w:rsidRPr="004178DE" w:rsidRDefault="004178DE" w:rsidP="004178DE">
      <w:pPr>
        <w:tabs>
          <w:tab w:val="left" w:pos="4820"/>
        </w:tabs>
        <w:ind w:left="4820"/>
        <w:jc w:val="both"/>
        <w:rPr>
          <w:rFonts w:ascii="Verdana" w:hAnsi="Verdana" w:cs="Times New Roman"/>
          <w:b/>
          <w:sz w:val="20"/>
          <w:szCs w:val="20"/>
        </w:rPr>
      </w:pPr>
      <w:r w:rsidRPr="004178DE">
        <w:rPr>
          <w:rFonts w:ascii="Verdana" w:hAnsi="Verdana" w:cs="Times New Roman"/>
          <w:b/>
          <w:sz w:val="20"/>
          <w:szCs w:val="20"/>
        </w:rPr>
        <w:t xml:space="preserve">SĄD APELACYJNY </w:t>
      </w:r>
      <w:r>
        <w:rPr>
          <w:rFonts w:ascii="Verdana" w:hAnsi="Verdana" w:cs="Times New Roman"/>
          <w:b/>
          <w:sz w:val="20"/>
          <w:szCs w:val="20"/>
        </w:rPr>
        <w:br/>
      </w:r>
      <w:r w:rsidRPr="004178DE">
        <w:rPr>
          <w:rFonts w:ascii="Verdana" w:hAnsi="Verdana" w:cs="Times New Roman"/>
          <w:b/>
          <w:sz w:val="20"/>
          <w:szCs w:val="20"/>
        </w:rPr>
        <w:t>w Warszawie</w:t>
      </w:r>
    </w:p>
    <w:p w:rsidR="004178DE" w:rsidRPr="004178DE" w:rsidRDefault="004178DE" w:rsidP="004178DE">
      <w:pPr>
        <w:tabs>
          <w:tab w:val="left" w:pos="4820"/>
        </w:tabs>
        <w:ind w:left="4820"/>
        <w:jc w:val="both"/>
        <w:rPr>
          <w:rFonts w:ascii="Verdana" w:hAnsi="Verdana" w:cs="Times New Roman"/>
          <w:b/>
          <w:sz w:val="20"/>
          <w:szCs w:val="20"/>
        </w:rPr>
      </w:pPr>
      <w:r w:rsidRPr="004178DE">
        <w:rPr>
          <w:rFonts w:ascii="Verdana" w:hAnsi="Verdana"/>
          <w:sz w:val="20"/>
          <w:szCs w:val="20"/>
        </w:rPr>
        <w:t>Pl.</w:t>
      </w:r>
      <w:r>
        <w:rPr>
          <w:rFonts w:ascii="Verdana" w:hAnsi="Verdana"/>
          <w:sz w:val="20"/>
          <w:szCs w:val="20"/>
        </w:rPr>
        <w:t xml:space="preserve"> </w:t>
      </w:r>
      <w:r w:rsidRPr="004178DE">
        <w:rPr>
          <w:rFonts w:ascii="Verdana" w:hAnsi="Verdana"/>
          <w:sz w:val="20"/>
          <w:szCs w:val="20"/>
        </w:rPr>
        <w:t>Krasińskich 2/4/6</w:t>
      </w:r>
      <w:r w:rsidRPr="004178DE">
        <w:rPr>
          <w:rFonts w:ascii="Verdana" w:hAnsi="Verdana"/>
          <w:sz w:val="20"/>
          <w:szCs w:val="20"/>
        </w:rPr>
        <w:br/>
        <w:t>00-207 Warszawa</w:t>
      </w:r>
    </w:p>
    <w:p w:rsidR="004178DE" w:rsidRDefault="004178DE" w:rsidP="004178DE">
      <w:pPr>
        <w:spacing w:before="240" w:after="240"/>
        <w:ind w:left="4111"/>
        <w:jc w:val="both"/>
        <w:rPr>
          <w:rFonts w:ascii="Verdana" w:hAnsi="Verdana" w:cs="Times New Roman"/>
          <w:sz w:val="20"/>
        </w:rPr>
      </w:pPr>
      <w:r w:rsidRPr="00D65F13">
        <w:rPr>
          <w:rFonts w:ascii="Verdana" w:hAnsi="Verdana" w:cs="Times New Roman"/>
          <w:sz w:val="20"/>
        </w:rPr>
        <w:t>za pośrednictwem:</w:t>
      </w:r>
    </w:p>
    <w:p w:rsidR="00EC2161" w:rsidRDefault="004178DE" w:rsidP="004178DE">
      <w:pPr>
        <w:ind w:left="4820" w:hanging="5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925ECA">
        <w:rPr>
          <w:rFonts w:ascii="Verdana" w:hAnsi="Verdana"/>
          <w:b/>
          <w:sz w:val="20"/>
          <w:szCs w:val="20"/>
        </w:rPr>
        <w:t>SĄD</w:t>
      </w:r>
      <w:r>
        <w:rPr>
          <w:rFonts w:ascii="Verdana" w:hAnsi="Verdana"/>
          <w:b/>
          <w:sz w:val="20"/>
          <w:szCs w:val="20"/>
        </w:rPr>
        <w:t>U OKRĘGOWEGO</w:t>
      </w:r>
    </w:p>
    <w:p w:rsidR="004178DE" w:rsidRDefault="004178DE" w:rsidP="004178DE">
      <w:pPr>
        <w:ind w:left="4820" w:hanging="572"/>
        <w:rPr>
          <w:rFonts w:ascii="Verdana" w:hAnsi="Verdana"/>
          <w:sz w:val="20"/>
          <w:szCs w:val="20"/>
        </w:rPr>
      </w:pPr>
      <w:r w:rsidRPr="00925ECA">
        <w:rPr>
          <w:rFonts w:ascii="Verdana" w:hAnsi="Verdana"/>
          <w:b/>
          <w:sz w:val="20"/>
          <w:szCs w:val="20"/>
        </w:rPr>
        <w:t xml:space="preserve"> </w:t>
      </w:r>
      <w:r w:rsidR="00EC2161">
        <w:rPr>
          <w:rFonts w:ascii="Verdana" w:hAnsi="Verdana"/>
          <w:b/>
          <w:sz w:val="20"/>
          <w:szCs w:val="20"/>
        </w:rPr>
        <w:tab/>
      </w:r>
      <w:r w:rsidR="00EC2161" w:rsidRPr="00925ECA">
        <w:rPr>
          <w:rFonts w:ascii="Verdana" w:hAnsi="Verdana"/>
          <w:b/>
          <w:sz w:val="20"/>
          <w:szCs w:val="20"/>
        </w:rPr>
        <w:t xml:space="preserve">w Warszawie </w:t>
      </w:r>
      <w:r w:rsidR="00EC2161" w:rsidRPr="00925ECA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XIII </w:t>
      </w:r>
      <w:r w:rsidRPr="00925ECA">
        <w:rPr>
          <w:rFonts w:ascii="Verdana" w:hAnsi="Verdana"/>
          <w:b/>
          <w:sz w:val="20"/>
          <w:szCs w:val="20"/>
        </w:rPr>
        <w:t xml:space="preserve">Wydział Ubezpieczeń Społecznych </w:t>
      </w:r>
      <w:r w:rsidRPr="00925ECA">
        <w:rPr>
          <w:rFonts w:ascii="Verdana" w:hAnsi="Verdana"/>
          <w:b/>
          <w:sz w:val="20"/>
          <w:szCs w:val="20"/>
        </w:rPr>
        <w:br/>
      </w:r>
      <w:r w:rsidRPr="00925ECA">
        <w:rPr>
          <w:rFonts w:ascii="Verdana" w:hAnsi="Verdana"/>
          <w:sz w:val="20"/>
          <w:szCs w:val="20"/>
        </w:rPr>
        <w:t xml:space="preserve">ul. Płocka 9 </w:t>
      </w:r>
      <w:r w:rsidRPr="00925ECA">
        <w:rPr>
          <w:rFonts w:ascii="Verdana" w:hAnsi="Verdana"/>
          <w:sz w:val="20"/>
          <w:szCs w:val="20"/>
        </w:rPr>
        <w:br/>
        <w:t xml:space="preserve">01-231 Warszawa </w:t>
      </w:r>
    </w:p>
    <w:p w:rsidR="004178DE" w:rsidRPr="00925ECA" w:rsidRDefault="004178DE" w:rsidP="004178DE">
      <w:pPr>
        <w:ind w:left="4820" w:hanging="572"/>
        <w:rPr>
          <w:rFonts w:ascii="Verdana" w:hAnsi="Verdana"/>
          <w:sz w:val="20"/>
          <w:szCs w:val="20"/>
        </w:rPr>
      </w:pPr>
      <w:r w:rsidRPr="00925ECA">
        <w:rPr>
          <w:rFonts w:ascii="Verdana" w:hAnsi="Verdana"/>
          <w:sz w:val="20"/>
          <w:szCs w:val="20"/>
        </w:rPr>
        <w:t xml:space="preserve">      </w:t>
      </w:r>
    </w:p>
    <w:p w:rsidR="005255CD" w:rsidRDefault="004178DE" w:rsidP="004178DE">
      <w:pPr>
        <w:ind w:left="4253" w:hanging="709"/>
        <w:rPr>
          <w:rFonts w:ascii="Verdana" w:hAnsi="Verdana"/>
          <w:b/>
          <w:sz w:val="20"/>
          <w:szCs w:val="20"/>
        </w:rPr>
      </w:pPr>
      <w:r w:rsidRPr="00925ECA">
        <w:rPr>
          <w:rFonts w:ascii="Verdana" w:hAnsi="Verdana"/>
          <w:b/>
          <w:sz w:val="20"/>
          <w:szCs w:val="20"/>
        </w:rPr>
        <w:t>Powód (odwołujący</w:t>
      </w:r>
      <w:r>
        <w:rPr>
          <w:rFonts w:ascii="Verdana" w:hAnsi="Verdana"/>
          <w:b/>
          <w:sz w:val="20"/>
          <w:szCs w:val="20"/>
        </w:rPr>
        <w:t>(a)</w:t>
      </w:r>
      <w:r w:rsidRPr="00925ECA">
        <w:rPr>
          <w:rFonts w:ascii="Verdana" w:hAnsi="Verdana"/>
          <w:b/>
          <w:sz w:val="20"/>
          <w:szCs w:val="20"/>
        </w:rPr>
        <w:t xml:space="preserve"> się): </w:t>
      </w:r>
    </w:p>
    <w:p w:rsidR="004178DE" w:rsidRPr="00836158" w:rsidRDefault="00EC2161" w:rsidP="005255CD">
      <w:pPr>
        <w:ind w:left="3544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 w:rsidR="005255CD" w:rsidRPr="005255CD">
        <w:rPr>
          <w:rFonts w:ascii="Verdana" w:hAnsi="Verdana"/>
          <w:b/>
          <w:color w:val="FF0000"/>
          <w:sz w:val="20"/>
          <w:szCs w:val="20"/>
        </w:rPr>
        <w:t>______________________</w:t>
      </w:r>
      <w:r w:rsidR="005255CD" w:rsidRPr="005255CD">
        <w:rPr>
          <w:rFonts w:ascii="Verdana" w:hAnsi="Verdana"/>
          <w:b/>
          <w:color w:val="FF0000"/>
          <w:sz w:val="20"/>
          <w:szCs w:val="20"/>
        </w:rPr>
        <w:br/>
      </w:r>
      <w:r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b/>
          <w:color w:val="FF0000"/>
          <w:sz w:val="20"/>
          <w:szCs w:val="20"/>
        </w:rPr>
        <w:tab/>
      </w:r>
      <w:r w:rsidR="005255CD" w:rsidRPr="005255CD">
        <w:rPr>
          <w:rFonts w:ascii="Verdana" w:hAnsi="Verdana"/>
          <w:b/>
          <w:color w:val="FF0000"/>
          <w:sz w:val="20"/>
          <w:szCs w:val="20"/>
        </w:rPr>
        <w:t>______________________</w:t>
      </w:r>
      <w:r w:rsidR="004178DE" w:rsidRPr="005255CD">
        <w:rPr>
          <w:rFonts w:ascii="Verdana" w:hAnsi="Verdana"/>
          <w:b/>
          <w:color w:val="FF0000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4178DE" w:rsidRPr="00836158">
        <w:rPr>
          <w:rFonts w:ascii="Verdana" w:hAnsi="Verdana"/>
          <w:i/>
          <w:sz w:val="20"/>
          <w:szCs w:val="20"/>
        </w:rPr>
        <w:t>Adres w aktach sprawy</w:t>
      </w:r>
    </w:p>
    <w:p w:rsidR="004178DE" w:rsidRPr="00925ECA" w:rsidRDefault="004178DE" w:rsidP="004178DE">
      <w:pPr>
        <w:ind w:left="4253" w:hanging="709"/>
        <w:rPr>
          <w:rFonts w:ascii="Verdana" w:hAnsi="Verdana"/>
          <w:sz w:val="20"/>
          <w:szCs w:val="20"/>
        </w:rPr>
      </w:pPr>
    </w:p>
    <w:p w:rsidR="004178DE" w:rsidRPr="0001031B" w:rsidRDefault="004178DE" w:rsidP="0001031B">
      <w:pPr>
        <w:ind w:left="4253" w:hanging="709"/>
        <w:rPr>
          <w:rFonts w:ascii="Verdana" w:hAnsi="Verdana"/>
          <w:i/>
          <w:sz w:val="20"/>
          <w:szCs w:val="20"/>
        </w:rPr>
      </w:pPr>
      <w:r w:rsidRPr="00925ECA">
        <w:rPr>
          <w:rFonts w:ascii="Verdana" w:hAnsi="Verdana"/>
          <w:b/>
          <w:sz w:val="20"/>
          <w:szCs w:val="20"/>
        </w:rPr>
        <w:t xml:space="preserve">Pozwany: </w:t>
      </w:r>
      <w:r w:rsidRPr="00925ECA">
        <w:rPr>
          <w:rFonts w:ascii="Verdana" w:hAnsi="Verdana"/>
          <w:b/>
          <w:sz w:val="20"/>
          <w:szCs w:val="20"/>
        </w:rPr>
        <w:br/>
      </w:r>
      <w:r w:rsidRPr="00925ECA">
        <w:rPr>
          <w:rFonts w:ascii="Verdana" w:hAnsi="Verdana"/>
          <w:sz w:val="20"/>
          <w:szCs w:val="20"/>
        </w:rPr>
        <w:t>Dyrektor Zakładu Emerytalno-Rentowego Ministerstwa Spra</w:t>
      </w:r>
      <w:r>
        <w:rPr>
          <w:rFonts w:ascii="Verdana" w:hAnsi="Verdana"/>
          <w:sz w:val="20"/>
          <w:szCs w:val="20"/>
        </w:rPr>
        <w:t xml:space="preserve">w Wewnętrznych </w:t>
      </w:r>
      <w:r w:rsidR="00836158">
        <w:rPr>
          <w:rFonts w:ascii="Verdana" w:hAnsi="Verdana"/>
          <w:sz w:val="20"/>
          <w:szCs w:val="20"/>
        </w:rPr>
        <w:t xml:space="preserve">i Administracji </w:t>
      </w:r>
      <w:r>
        <w:rPr>
          <w:rFonts w:ascii="Verdana" w:hAnsi="Verdana"/>
          <w:sz w:val="20"/>
          <w:szCs w:val="20"/>
        </w:rPr>
        <w:br/>
      </w:r>
      <w:r w:rsidRPr="00836158">
        <w:rPr>
          <w:rFonts w:ascii="Verdana" w:hAnsi="Verdana"/>
          <w:i/>
          <w:sz w:val="20"/>
          <w:szCs w:val="20"/>
        </w:rPr>
        <w:t>Adres w aktach sprawy</w:t>
      </w:r>
      <w:r w:rsidR="0001031B">
        <w:rPr>
          <w:rFonts w:ascii="Verdana" w:hAnsi="Verdana"/>
          <w:i/>
          <w:sz w:val="20"/>
          <w:szCs w:val="20"/>
        </w:rPr>
        <w:br/>
      </w:r>
    </w:p>
    <w:p w:rsidR="006B73F1" w:rsidRPr="00D65F13" w:rsidRDefault="00836158" w:rsidP="004178DE">
      <w:pPr>
        <w:spacing w:before="240"/>
        <w:jc w:val="both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Sygn. XIII 1U_____</w:t>
      </w:r>
      <w:r w:rsidR="004178DE">
        <w:rPr>
          <w:rFonts w:ascii="Verdana" w:hAnsi="Verdana" w:cs="Times New Roman"/>
          <w:b/>
          <w:sz w:val="20"/>
        </w:rPr>
        <w:t>/_____</w:t>
      </w:r>
    </w:p>
    <w:p w:rsidR="006B73F1" w:rsidRPr="00E14268" w:rsidRDefault="006B73F1" w:rsidP="004178DE">
      <w:pPr>
        <w:jc w:val="both"/>
        <w:rPr>
          <w:rFonts w:ascii="Verdana" w:hAnsi="Verdana" w:cs="Times New Roman"/>
          <w:b/>
          <w:i/>
          <w:color w:val="FF0000"/>
          <w:sz w:val="20"/>
        </w:rPr>
      </w:pPr>
      <w:r w:rsidRPr="00E14268">
        <w:rPr>
          <w:rFonts w:ascii="Verdana" w:hAnsi="Verdana" w:cs="Times New Roman"/>
          <w:color w:val="auto"/>
          <w:sz w:val="20"/>
        </w:rPr>
        <w:t>War</w:t>
      </w:r>
      <w:r w:rsidR="00A41B18" w:rsidRPr="00E14268">
        <w:rPr>
          <w:rFonts w:ascii="Verdana" w:hAnsi="Verdana" w:cs="Times New Roman"/>
          <w:color w:val="auto"/>
          <w:sz w:val="20"/>
        </w:rPr>
        <w:t xml:space="preserve">tość przedmiotu zaskarżenia: </w:t>
      </w:r>
      <w:r w:rsidR="004178DE" w:rsidRPr="00E14268">
        <w:rPr>
          <w:rFonts w:ascii="Verdana" w:hAnsi="Verdana" w:cs="Times New Roman"/>
          <w:b/>
          <w:i/>
          <w:color w:val="FF0000"/>
          <w:sz w:val="20"/>
        </w:rPr>
        <w:br/>
      </w:r>
      <w:r w:rsidR="005B7E8C" w:rsidRPr="00E14268">
        <w:rPr>
          <w:rFonts w:ascii="Verdana" w:hAnsi="Verdana" w:cs="Times New Roman"/>
          <w:b/>
          <w:i/>
          <w:color w:val="FF0000"/>
          <w:sz w:val="20"/>
        </w:rPr>
        <w:t>_____________</w:t>
      </w:r>
      <w:r w:rsidR="00E14268">
        <w:rPr>
          <w:rFonts w:ascii="Verdana" w:hAnsi="Verdana" w:cs="Times New Roman"/>
          <w:b/>
          <w:i/>
          <w:color w:val="FF0000"/>
          <w:sz w:val="20"/>
        </w:rPr>
        <w:t>___</w:t>
      </w:r>
    </w:p>
    <w:p w:rsidR="00836158" w:rsidRPr="004178DE" w:rsidRDefault="00836158" w:rsidP="004178DE">
      <w:pPr>
        <w:jc w:val="both"/>
        <w:rPr>
          <w:rFonts w:ascii="Verdana" w:hAnsi="Verdana" w:cs="Times New Roman"/>
          <w:b/>
          <w:i/>
          <w:color w:val="FF0000"/>
          <w:sz w:val="20"/>
        </w:rPr>
      </w:pPr>
    </w:p>
    <w:p w:rsidR="006B73F1" w:rsidRDefault="006B73F1" w:rsidP="00E8025E">
      <w:pPr>
        <w:spacing w:before="240"/>
        <w:ind w:firstLine="425"/>
        <w:jc w:val="center"/>
        <w:rPr>
          <w:rFonts w:ascii="Verdana" w:hAnsi="Verdana" w:cs="Times New Roman"/>
          <w:b/>
          <w:sz w:val="20"/>
        </w:rPr>
      </w:pPr>
      <w:r w:rsidRPr="00D65F13">
        <w:rPr>
          <w:rFonts w:ascii="Verdana" w:hAnsi="Verdana" w:cs="Times New Roman"/>
          <w:b/>
          <w:sz w:val="20"/>
        </w:rPr>
        <w:t>ZAŻALENIE POWODA</w:t>
      </w:r>
      <w:r w:rsidR="00A41B18" w:rsidRPr="00D65F13">
        <w:rPr>
          <w:rFonts w:ascii="Verdana" w:hAnsi="Verdana" w:cs="Times New Roman"/>
          <w:b/>
          <w:sz w:val="20"/>
        </w:rPr>
        <w:t xml:space="preserve"> </w:t>
      </w:r>
      <w:r w:rsidR="00E8025E">
        <w:rPr>
          <w:rFonts w:ascii="Verdana" w:hAnsi="Verdana" w:cs="Times New Roman"/>
          <w:b/>
          <w:sz w:val="20"/>
        </w:rPr>
        <w:br/>
      </w:r>
      <w:r w:rsidR="00541660">
        <w:rPr>
          <w:rFonts w:ascii="Verdana" w:hAnsi="Verdana" w:cs="Times New Roman"/>
          <w:b/>
          <w:sz w:val="20"/>
        </w:rPr>
        <w:t xml:space="preserve">NA POSTANOWIENIE O </w:t>
      </w:r>
      <w:r w:rsidR="00E8025E">
        <w:rPr>
          <w:rFonts w:ascii="Verdana" w:hAnsi="Verdana" w:cs="Times New Roman"/>
          <w:b/>
          <w:sz w:val="20"/>
        </w:rPr>
        <w:t xml:space="preserve"> </w:t>
      </w:r>
      <w:r w:rsidR="00541660">
        <w:rPr>
          <w:rFonts w:ascii="Verdana" w:hAnsi="Verdana" w:cs="Times New Roman"/>
          <w:b/>
          <w:sz w:val="20"/>
        </w:rPr>
        <w:t>ZAWIESZENIU</w:t>
      </w:r>
      <w:r w:rsidRPr="00D65F13">
        <w:rPr>
          <w:rFonts w:ascii="Verdana" w:hAnsi="Verdana" w:cs="Times New Roman"/>
          <w:b/>
          <w:sz w:val="20"/>
        </w:rPr>
        <w:t xml:space="preserve"> POSTĘPOWANIA</w:t>
      </w:r>
    </w:p>
    <w:p w:rsidR="00E8025E" w:rsidRPr="00D65F13" w:rsidRDefault="00E8025E" w:rsidP="00E8025E">
      <w:pPr>
        <w:spacing w:before="240"/>
        <w:ind w:firstLine="425"/>
        <w:jc w:val="center"/>
        <w:rPr>
          <w:rFonts w:ascii="Verdana" w:hAnsi="Verdana" w:cs="Times New Roman"/>
          <w:b/>
          <w:sz w:val="20"/>
        </w:rPr>
      </w:pPr>
    </w:p>
    <w:p w:rsidR="00DC65B3" w:rsidRDefault="006E6EA5" w:rsidP="003D266E">
      <w:pPr>
        <w:ind w:firstLine="425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 w:rsidR="006B73F1" w:rsidRPr="00D65F13">
        <w:rPr>
          <w:rFonts w:ascii="Verdana" w:hAnsi="Verdana" w:cs="Times New Roman"/>
          <w:sz w:val="20"/>
        </w:rPr>
        <w:t xml:space="preserve">Działając w imieniu </w:t>
      </w:r>
      <w:r w:rsidR="004178DE">
        <w:rPr>
          <w:rFonts w:ascii="Verdana" w:hAnsi="Verdana" w:cs="Times New Roman"/>
          <w:sz w:val="20"/>
        </w:rPr>
        <w:t>własnym</w:t>
      </w:r>
      <w:r w:rsidR="00836158">
        <w:rPr>
          <w:rFonts w:ascii="Verdana" w:hAnsi="Verdana" w:cs="Times New Roman"/>
          <w:sz w:val="20"/>
        </w:rPr>
        <w:t xml:space="preserve">, na podstawie art. 394 § 1 pkt 6 Kodeksu postępowania cywilnego, </w:t>
      </w:r>
      <w:r w:rsidR="004178DE">
        <w:rPr>
          <w:rFonts w:ascii="Verdana" w:hAnsi="Verdana" w:cs="Times New Roman"/>
          <w:sz w:val="20"/>
        </w:rPr>
        <w:t xml:space="preserve"> </w:t>
      </w:r>
      <w:r w:rsidR="006B73F1" w:rsidRPr="00D65F13">
        <w:rPr>
          <w:rFonts w:ascii="Verdana" w:hAnsi="Verdana" w:cs="Times New Roman"/>
          <w:sz w:val="20"/>
        </w:rPr>
        <w:t>zaskarżam w całoś</w:t>
      </w:r>
      <w:r w:rsidR="00836158">
        <w:rPr>
          <w:rFonts w:ascii="Verdana" w:hAnsi="Verdana" w:cs="Times New Roman"/>
          <w:sz w:val="20"/>
        </w:rPr>
        <w:t>c</w:t>
      </w:r>
      <w:r w:rsidR="007A58EC">
        <w:rPr>
          <w:rFonts w:ascii="Verdana" w:hAnsi="Verdana" w:cs="Times New Roman"/>
          <w:sz w:val="20"/>
        </w:rPr>
        <w:t>i postanowienie Sądu Okręgowego</w:t>
      </w:r>
      <w:r w:rsidR="00836158">
        <w:rPr>
          <w:rFonts w:ascii="Verdana" w:hAnsi="Verdana" w:cs="Times New Roman"/>
          <w:sz w:val="20"/>
        </w:rPr>
        <w:t xml:space="preserve"> </w:t>
      </w:r>
      <w:r w:rsidR="007A58EC">
        <w:rPr>
          <w:rFonts w:ascii="Verdana" w:hAnsi="Verdana" w:cs="Times New Roman"/>
          <w:sz w:val="20"/>
        </w:rPr>
        <w:t>w Warszawie XIII Wydział</w:t>
      </w:r>
      <w:r w:rsidR="007A58EC" w:rsidRPr="00D65F13">
        <w:rPr>
          <w:rFonts w:ascii="Verdana" w:hAnsi="Verdana" w:cs="Times New Roman"/>
          <w:sz w:val="20"/>
        </w:rPr>
        <w:t xml:space="preserve"> Ubezpiecze</w:t>
      </w:r>
      <w:r w:rsidR="007A58EC">
        <w:rPr>
          <w:rFonts w:ascii="Verdana" w:hAnsi="Verdana" w:cs="Times New Roman"/>
          <w:sz w:val="20"/>
        </w:rPr>
        <w:t>ń Społecznych Sekcja</w:t>
      </w:r>
      <w:r w:rsidR="00DC65B3">
        <w:rPr>
          <w:rFonts w:ascii="Verdana" w:hAnsi="Verdana" w:cs="Times New Roman"/>
          <w:sz w:val="20"/>
        </w:rPr>
        <w:t xml:space="preserve"> </w:t>
      </w:r>
      <w:r w:rsidR="00DC65B3" w:rsidRPr="00425975">
        <w:rPr>
          <w:rFonts w:ascii="Verdana" w:hAnsi="Verdana"/>
          <w:sz w:val="20"/>
        </w:rPr>
        <w:t>ds. odwołań od decyzji zmniejszających wysokość emerytur i rent byłym funkcjonariuszom pełniącym służbę na rzecz totalitarnego państwa</w:t>
      </w:r>
      <w:r w:rsidR="00836158">
        <w:rPr>
          <w:rFonts w:ascii="Verdana" w:hAnsi="Verdana" w:cs="Times New Roman"/>
          <w:sz w:val="20"/>
        </w:rPr>
        <w:t xml:space="preserve">, </w:t>
      </w:r>
      <w:r w:rsidR="00836158" w:rsidRPr="00E8025E">
        <w:rPr>
          <w:rFonts w:ascii="Verdana" w:hAnsi="Verdana" w:cs="Times New Roman"/>
          <w:color w:val="FF0000"/>
          <w:sz w:val="20"/>
        </w:rPr>
        <w:t>z dnia ______________ 20__</w:t>
      </w:r>
      <w:r w:rsidR="006B73F1" w:rsidRPr="00E8025E">
        <w:rPr>
          <w:rFonts w:ascii="Verdana" w:hAnsi="Verdana" w:cs="Times New Roman"/>
          <w:color w:val="FF0000"/>
          <w:sz w:val="20"/>
        </w:rPr>
        <w:t xml:space="preserve"> </w:t>
      </w:r>
      <w:r w:rsidR="00836158" w:rsidRPr="00E8025E">
        <w:rPr>
          <w:rFonts w:ascii="Verdana" w:hAnsi="Verdana" w:cs="Times New Roman"/>
          <w:color w:val="FF0000"/>
          <w:sz w:val="20"/>
        </w:rPr>
        <w:t>r.,</w:t>
      </w:r>
      <w:r w:rsidR="00836158">
        <w:rPr>
          <w:rFonts w:ascii="Verdana" w:hAnsi="Verdana" w:cs="Times New Roman"/>
          <w:sz w:val="20"/>
        </w:rPr>
        <w:t xml:space="preserve"> doręczone mi w </w:t>
      </w:r>
      <w:r w:rsidR="00836158" w:rsidRPr="00E8025E">
        <w:rPr>
          <w:rFonts w:ascii="Verdana" w:hAnsi="Verdana" w:cs="Times New Roman"/>
          <w:color w:val="FF0000"/>
          <w:sz w:val="20"/>
        </w:rPr>
        <w:t>dniu _______________20___</w:t>
      </w:r>
      <w:r w:rsidR="006B73F1" w:rsidRPr="00E8025E">
        <w:rPr>
          <w:rFonts w:ascii="Verdana" w:hAnsi="Verdana" w:cs="Times New Roman"/>
          <w:color w:val="FF0000"/>
          <w:sz w:val="20"/>
        </w:rPr>
        <w:t xml:space="preserve"> r.</w:t>
      </w:r>
      <w:r w:rsidR="006B73F1" w:rsidRPr="00D65F13">
        <w:rPr>
          <w:rFonts w:ascii="Verdana" w:hAnsi="Verdana" w:cs="Times New Roman"/>
          <w:sz w:val="20"/>
        </w:rPr>
        <w:t>, w przedmiocie zawiesze</w:t>
      </w:r>
      <w:r w:rsidR="00E8025E">
        <w:rPr>
          <w:rFonts w:ascii="Verdana" w:hAnsi="Verdana" w:cs="Times New Roman"/>
          <w:sz w:val="20"/>
        </w:rPr>
        <w:t>nia niniejszego postępowania oraz</w:t>
      </w:r>
      <w:r w:rsidR="00E8025E">
        <w:rPr>
          <w:rFonts w:ascii="Verdana" w:hAnsi="Verdana" w:cs="Times New Roman"/>
          <w:sz w:val="20"/>
        </w:rPr>
        <w:br/>
      </w:r>
    </w:p>
    <w:p w:rsidR="006B73F1" w:rsidRPr="00E8025E" w:rsidRDefault="00E8025E" w:rsidP="00E8025E">
      <w:pPr>
        <w:pStyle w:val="Akapitzlist"/>
        <w:numPr>
          <w:ilvl w:val="0"/>
          <w:numId w:val="5"/>
        </w:numPr>
        <w:ind w:left="284" w:hanging="284"/>
        <w:jc w:val="both"/>
        <w:rPr>
          <w:rFonts w:ascii="Verdana" w:hAnsi="Verdana" w:cs="Times New Roman"/>
          <w:sz w:val="20"/>
        </w:rPr>
      </w:pPr>
      <w:r w:rsidRPr="00E8025E">
        <w:rPr>
          <w:rFonts w:ascii="Verdana" w:hAnsi="Verdana" w:cs="Times New Roman"/>
          <w:sz w:val="20"/>
        </w:rPr>
        <w:t>wn</w:t>
      </w:r>
      <w:r w:rsidR="003D266E" w:rsidRPr="00E8025E">
        <w:rPr>
          <w:rFonts w:ascii="Verdana" w:hAnsi="Verdana" w:cs="Times New Roman"/>
          <w:sz w:val="20"/>
        </w:rPr>
        <w:t xml:space="preserve">oszę o </w:t>
      </w:r>
      <w:r w:rsidR="006B73F1" w:rsidRPr="00E8025E">
        <w:rPr>
          <w:rFonts w:ascii="Verdana" w:hAnsi="Verdana" w:cs="Times New Roman"/>
          <w:sz w:val="20"/>
        </w:rPr>
        <w:t>uchylenie zaskarżon</w:t>
      </w:r>
      <w:r w:rsidR="003D266E" w:rsidRPr="00E8025E">
        <w:rPr>
          <w:rFonts w:ascii="Verdana" w:hAnsi="Verdana" w:cs="Times New Roman"/>
          <w:sz w:val="20"/>
        </w:rPr>
        <w:t xml:space="preserve">ego postanowienia w całości. </w:t>
      </w:r>
    </w:p>
    <w:p w:rsidR="00836158" w:rsidRPr="00836158" w:rsidRDefault="00836158" w:rsidP="00836158">
      <w:pPr>
        <w:spacing w:before="240" w:after="240"/>
        <w:ind w:firstLine="425"/>
        <w:jc w:val="center"/>
        <w:rPr>
          <w:rFonts w:ascii="Verdana" w:hAnsi="Verdana" w:cs="Times New Roman"/>
          <w:b/>
          <w:sz w:val="20"/>
        </w:rPr>
      </w:pPr>
      <w:r w:rsidRPr="00D65F13">
        <w:rPr>
          <w:rFonts w:ascii="Verdana" w:hAnsi="Verdana" w:cs="Times New Roman"/>
          <w:b/>
          <w:sz w:val="20"/>
        </w:rPr>
        <w:t>UZASADNIENIE</w:t>
      </w:r>
    </w:p>
    <w:p w:rsidR="006E6EA5" w:rsidRPr="006305E6" w:rsidRDefault="006E6EA5" w:rsidP="009934FC">
      <w:pPr>
        <w:ind w:firstLine="425"/>
        <w:jc w:val="both"/>
        <w:rPr>
          <w:rFonts w:ascii="Verdana" w:hAnsi="Verdana" w:cs="Times New Roman"/>
          <w:i/>
          <w:color w:val="C00000"/>
          <w:sz w:val="20"/>
        </w:rPr>
      </w:pPr>
      <w:r w:rsidRPr="004F7D3B">
        <w:rPr>
          <w:rFonts w:ascii="Verdana" w:hAnsi="Verdana" w:cs="Times New Roman"/>
          <w:color w:val="auto"/>
          <w:sz w:val="20"/>
        </w:rPr>
        <w:tab/>
      </w:r>
      <w:r w:rsidR="00A64483" w:rsidRPr="004F7D3B">
        <w:rPr>
          <w:rFonts w:ascii="Verdana" w:hAnsi="Verdana" w:cs="Times New Roman"/>
          <w:color w:val="auto"/>
          <w:sz w:val="20"/>
        </w:rPr>
        <w:t xml:space="preserve">Postanowieniem z </w:t>
      </w:r>
      <w:r w:rsidR="00A64483" w:rsidRPr="00E8025E">
        <w:rPr>
          <w:rFonts w:ascii="Verdana" w:hAnsi="Verdana" w:cs="Times New Roman"/>
          <w:color w:val="FF0000"/>
          <w:sz w:val="20"/>
        </w:rPr>
        <w:t>dnia ________________ 20___ r.</w:t>
      </w:r>
      <w:r w:rsidR="006E5F4C">
        <w:rPr>
          <w:rFonts w:ascii="Verdana" w:hAnsi="Verdana" w:cs="Times New Roman"/>
          <w:color w:val="auto"/>
          <w:sz w:val="20"/>
        </w:rPr>
        <w:t xml:space="preserve"> Sąd Okręgowy</w:t>
      </w:r>
      <w:r w:rsidR="00491E0F">
        <w:rPr>
          <w:rFonts w:ascii="Verdana" w:hAnsi="Verdana" w:cs="Times New Roman"/>
          <w:color w:val="auto"/>
          <w:sz w:val="20"/>
        </w:rPr>
        <w:t xml:space="preserve"> w Warszawie</w:t>
      </w:r>
      <w:r w:rsidR="00A64483" w:rsidRPr="004F7D3B">
        <w:rPr>
          <w:rFonts w:ascii="Verdana" w:hAnsi="Verdana" w:cs="Times New Roman"/>
          <w:color w:val="auto"/>
          <w:sz w:val="20"/>
        </w:rPr>
        <w:t xml:space="preserve"> </w:t>
      </w:r>
      <w:r w:rsidR="00491E0F">
        <w:rPr>
          <w:rFonts w:ascii="Verdana" w:hAnsi="Verdana" w:cs="Times New Roman"/>
          <w:sz w:val="20"/>
        </w:rPr>
        <w:t>XIII Wydział</w:t>
      </w:r>
      <w:r w:rsidR="00491E0F" w:rsidRPr="00D65F13">
        <w:rPr>
          <w:rFonts w:ascii="Verdana" w:hAnsi="Verdana" w:cs="Times New Roman"/>
          <w:sz w:val="20"/>
        </w:rPr>
        <w:t xml:space="preserve"> Ubezpiecze</w:t>
      </w:r>
      <w:r w:rsidR="00491E0F">
        <w:rPr>
          <w:rFonts w:ascii="Verdana" w:hAnsi="Verdana" w:cs="Times New Roman"/>
          <w:sz w:val="20"/>
        </w:rPr>
        <w:t>ń Społecznych</w:t>
      </w:r>
      <w:r w:rsidR="00491E0F" w:rsidRPr="00E8025E">
        <w:rPr>
          <w:rFonts w:ascii="Verdana" w:hAnsi="Verdana" w:cs="Times New Roman"/>
          <w:color w:val="auto"/>
          <w:sz w:val="20"/>
        </w:rPr>
        <w:t xml:space="preserve"> </w:t>
      </w:r>
      <w:r w:rsidR="00A64483" w:rsidRPr="00E8025E">
        <w:rPr>
          <w:rFonts w:ascii="Verdana" w:hAnsi="Verdana" w:cs="Times New Roman"/>
          <w:color w:val="auto"/>
          <w:sz w:val="20"/>
        </w:rPr>
        <w:t>Sekcja ds. odwołań od decyzji zmniejszających wysokość emerytur i rent byłym</w:t>
      </w:r>
      <w:r w:rsidR="006E5F4C" w:rsidRPr="006E5F4C">
        <w:rPr>
          <w:rFonts w:ascii="Verdana" w:hAnsi="Verdana" w:cs="Times New Roman"/>
          <w:sz w:val="20"/>
        </w:rPr>
        <w:t xml:space="preserve"> </w:t>
      </w:r>
      <w:r w:rsidR="00A64483" w:rsidRPr="00E8025E">
        <w:rPr>
          <w:rFonts w:ascii="Verdana" w:hAnsi="Verdana" w:cs="Times New Roman"/>
          <w:color w:val="auto"/>
          <w:sz w:val="20"/>
        </w:rPr>
        <w:t>funkcjonariuszom pełniącym służbę na rzecz totalitarnego państwa,</w:t>
      </w:r>
      <w:r w:rsidR="00A64483" w:rsidRPr="004F7D3B">
        <w:rPr>
          <w:rFonts w:ascii="Verdana" w:hAnsi="Verdana" w:cs="Times New Roman"/>
          <w:color w:val="auto"/>
          <w:sz w:val="20"/>
        </w:rPr>
        <w:t xml:space="preserve"> na podstawie art. 177 § 1 pkt 3</w:t>
      </w:r>
      <w:r w:rsidR="00A64483" w:rsidRPr="004F7D3B">
        <w:rPr>
          <w:rFonts w:ascii="Verdana" w:hAnsi="Verdana" w:cs="Times New Roman"/>
          <w:color w:val="auto"/>
          <w:sz w:val="20"/>
          <w:vertAlign w:val="superscript"/>
        </w:rPr>
        <w:t xml:space="preserve">1 </w:t>
      </w:r>
      <w:r w:rsidR="00A64483" w:rsidRPr="004F7D3B">
        <w:rPr>
          <w:rFonts w:ascii="Verdana" w:hAnsi="Verdana" w:cs="Times New Roman"/>
          <w:color w:val="auto"/>
          <w:sz w:val="20"/>
        </w:rPr>
        <w:t xml:space="preserve">k.p.c., </w:t>
      </w:r>
      <w:r w:rsidR="004F7D3B" w:rsidRPr="004F7D3B">
        <w:rPr>
          <w:rFonts w:ascii="Verdana" w:hAnsi="Verdana" w:cs="Times New Roman"/>
          <w:color w:val="auto"/>
          <w:sz w:val="20"/>
        </w:rPr>
        <w:t xml:space="preserve">zawiesił postępowanie w mojej sprawie przeciwko Dyrektorowi ZER o wysokość </w:t>
      </w:r>
      <w:r w:rsidR="004F7D3B" w:rsidRPr="006E5F4C">
        <w:rPr>
          <w:rFonts w:ascii="Verdana" w:hAnsi="Verdana" w:cs="Times New Roman"/>
          <w:i/>
          <w:color w:val="FF0000"/>
          <w:sz w:val="20"/>
        </w:rPr>
        <w:t>emerytury policyjnej/renty inwalidzkiej/renty rodzinnej</w:t>
      </w:r>
      <w:r w:rsidR="006305E6">
        <w:rPr>
          <w:rFonts w:ascii="Verdana" w:hAnsi="Verdana" w:cs="Times New Roman"/>
          <w:i/>
          <w:color w:val="FF0000"/>
          <w:sz w:val="20"/>
        </w:rPr>
        <w:t xml:space="preserve"> </w:t>
      </w:r>
      <w:r w:rsidR="00557C40" w:rsidRPr="007A58EC">
        <w:rPr>
          <w:rFonts w:ascii="Verdana" w:hAnsi="Verdana" w:cs="Times New Roman"/>
          <w:i/>
          <w:color w:val="C00000"/>
          <w:sz w:val="18"/>
        </w:rPr>
        <w:t>(określić stosownie do stanu</w:t>
      </w:r>
      <w:r w:rsidR="006305E6" w:rsidRPr="007A58EC">
        <w:rPr>
          <w:rFonts w:ascii="Verdana" w:hAnsi="Verdana" w:cs="Times New Roman"/>
          <w:i/>
          <w:color w:val="C00000"/>
          <w:sz w:val="18"/>
        </w:rPr>
        <w:t xml:space="preserve"> faktycznego)</w:t>
      </w:r>
      <w:r w:rsidR="004F7D3B" w:rsidRPr="007A58EC">
        <w:rPr>
          <w:rFonts w:ascii="Verdana" w:hAnsi="Verdana" w:cs="Times New Roman"/>
          <w:i/>
          <w:color w:val="C00000"/>
          <w:sz w:val="18"/>
        </w:rPr>
        <w:t>.</w:t>
      </w:r>
      <w:r w:rsidR="004F7D3B" w:rsidRPr="006305E6">
        <w:rPr>
          <w:rFonts w:ascii="Verdana" w:hAnsi="Verdana" w:cs="Times New Roman"/>
          <w:i/>
          <w:color w:val="C00000"/>
          <w:sz w:val="18"/>
        </w:rPr>
        <w:t xml:space="preserve"> </w:t>
      </w:r>
      <w:r w:rsidR="00A64483" w:rsidRPr="006305E6">
        <w:rPr>
          <w:rFonts w:ascii="Verdana" w:hAnsi="Verdana" w:cs="Times New Roman"/>
          <w:i/>
          <w:color w:val="C00000"/>
          <w:sz w:val="18"/>
        </w:rPr>
        <w:t xml:space="preserve"> </w:t>
      </w:r>
      <w:r w:rsidR="006305E6" w:rsidRPr="006305E6">
        <w:rPr>
          <w:rFonts w:ascii="Verdana" w:hAnsi="Verdana" w:cs="Times New Roman"/>
          <w:i/>
          <w:color w:val="C00000"/>
          <w:sz w:val="18"/>
        </w:rPr>
        <w:t xml:space="preserve"> </w:t>
      </w:r>
    </w:p>
    <w:p w:rsidR="00F32029" w:rsidRPr="00DC65B3" w:rsidRDefault="006E6EA5" w:rsidP="00DC65B3">
      <w:pPr>
        <w:ind w:firstLine="425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 w:cs="Times New Roman"/>
          <w:sz w:val="20"/>
        </w:rPr>
        <w:tab/>
      </w:r>
      <w:r w:rsidR="007A58EC">
        <w:rPr>
          <w:rFonts w:ascii="Verdana" w:hAnsi="Verdana" w:cs="Times New Roman"/>
          <w:sz w:val="20"/>
        </w:rPr>
        <w:t>W uzasadnieniu ww. P</w:t>
      </w:r>
      <w:r w:rsidR="00A64483">
        <w:rPr>
          <w:rFonts w:ascii="Verdana" w:hAnsi="Verdana" w:cs="Times New Roman"/>
          <w:sz w:val="20"/>
        </w:rPr>
        <w:t>ostanowienia</w:t>
      </w:r>
      <w:r w:rsidR="00F32029">
        <w:rPr>
          <w:rFonts w:ascii="Verdana" w:hAnsi="Verdana" w:cs="Times New Roman"/>
          <w:sz w:val="20"/>
        </w:rPr>
        <w:t>, jako okoliczność uzasadn</w:t>
      </w:r>
      <w:r w:rsidR="00E8025E">
        <w:rPr>
          <w:rFonts w:ascii="Verdana" w:hAnsi="Verdana" w:cs="Times New Roman"/>
          <w:sz w:val="20"/>
        </w:rPr>
        <w:t xml:space="preserve">iającą podjecie </w:t>
      </w:r>
      <w:r w:rsidR="00E8025E">
        <w:rPr>
          <w:rFonts w:ascii="Verdana" w:hAnsi="Verdana" w:cs="Times New Roman"/>
          <w:sz w:val="20"/>
        </w:rPr>
        <w:lastRenderedPageBreak/>
        <w:t>takiej decyzji,</w:t>
      </w:r>
      <w:r w:rsidR="00A64483">
        <w:rPr>
          <w:rFonts w:ascii="Verdana" w:hAnsi="Verdana" w:cs="Times New Roman"/>
          <w:sz w:val="20"/>
        </w:rPr>
        <w:t xml:space="preserve"> </w:t>
      </w:r>
      <w:r w:rsidR="00F32029">
        <w:rPr>
          <w:rFonts w:ascii="Verdana" w:hAnsi="Verdana" w:cs="Times New Roman"/>
          <w:sz w:val="20"/>
        </w:rPr>
        <w:t xml:space="preserve">Sąd Okręgowy </w:t>
      </w:r>
      <w:r w:rsidR="006E5F4C">
        <w:rPr>
          <w:rFonts w:ascii="Verdana" w:hAnsi="Verdana" w:cs="Times New Roman"/>
          <w:sz w:val="20"/>
        </w:rPr>
        <w:t xml:space="preserve">w Warszawie </w:t>
      </w:r>
      <w:r w:rsidR="00F32029">
        <w:rPr>
          <w:rFonts w:ascii="Verdana" w:hAnsi="Verdana" w:cs="Times New Roman"/>
          <w:sz w:val="20"/>
        </w:rPr>
        <w:t xml:space="preserve">wskazał na postanowienie tego samego Sądu z dnia 24 stycznia 2018 r., w sprawie o sygnaturze akt XIII 1U 326/18, którym zwrócił się </w:t>
      </w:r>
      <w:r w:rsidR="00E8025E">
        <w:rPr>
          <w:rFonts w:ascii="Verdana" w:hAnsi="Verdana" w:cs="Times New Roman"/>
          <w:sz w:val="20"/>
        </w:rPr>
        <w:t xml:space="preserve">z </w:t>
      </w:r>
      <w:r w:rsidR="00F32029">
        <w:rPr>
          <w:rFonts w:ascii="Verdana" w:hAnsi="Verdana" w:cs="Times New Roman"/>
          <w:sz w:val="20"/>
        </w:rPr>
        <w:t xml:space="preserve">pytaniem prawnym do Trybunału Konstytucyjnego o zgodność </w:t>
      </w:r>
      <w:r w:rsidR="00DC65B3" w:rsidRPr="00035B6E">
        <w:rPr>
          <w:rFonts w:ascii="Verdana" w:hAnsi="Verdana"/>
          <w:color w:val="auto"/>
          <w:sz w:val="20"/>
        </w:rPr>
        <w:t xml:space="preserve">art. 15c, art. 22a, art. 13 </w:t>
      </w:r>
      <w:r w:rsidR="00DC65B3" w:rsidRPr="00035B6E">
        <w:rPr>
          <w:rFonts w:ascii="Verdana" w:hAnsi="Verdana"/>
          <w:color w:val="auto"/>
          <w:sz w:val="20"/>
          <w:szCs w:val="20"/>
        </w:rPr>
        <w:t xml:space="preserve">ust. 1 lit. 1c, w związku z art. 13b </w:t>
      </w:r>
      <w:r w:rsidR="00DC65B3" w:rsidRPr="004F7D3B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="00DC65B3" w:rsidRPr="00DC65B3">
        <w:rPr>
          <w:rFonts w:ascii="Verdana" w:hAnsi="Verdana"/>
          <w:color w:val="auto"/>
          <w:sz w:val="20"/>
          <w:szCs w:val="20"/>
        </w:rPr>
        <w:t xml:space="preserve">ustawy </w:t>
      </w:r>
      <w:r w:rsidR="00F32029" w:rsidRPr="00F32029">
        <w:rPr>
          <w:rFonts w:ascii="Verdana" w:hAnsi="Verdana" w:cs="Times New Roman"/>
          <w:sz w:val="20"/>
          <w:szCs w:val="20"/>
        </w:rPr>
        <w:t xml:space="preserve">z </w:t>
      </w:r>
      <w:r w:rsidR="00F32029" w:rsidRPr="00F32029">
        <w:rPr>
          <w:rFonts w:ascii="Verdana" w:hAnsi="Verdana" w:cs="Times New Roman"/>
          <w:iCs/>
          <w:sz w:val="20"/>
          <w:szCs w:val="20"/>
        </w:rPr>
        <w:t>dnia 18 lutego 1994</w:t>
      </w:r>
      <w:r w:rsidR="00F32029" w:rsidRPr="00F32029">
        <w:rPr>
          <w:rFonts w:ascii="Verdana" w:hAnsi="Verdana" w:cs="Times New Roman"/>
          <w:sz w:val="20"/>
          <w:szCs w:val="20"/>
        </w:rPr>
        <w:t xml:space="preserve"> r.</w:t>
      </w:r>
      <w:r w:rsidR="00F32029">
        <w:rPr>
          <w:rFonts w:ascii="Verdana" w:hAnsi="Verdana" w:cs="Times New Roman"/>
          <w:sz w:val="20"/>
          <w:szCs w:val="20"/>
        </w:rPr>
        <w:t xml:space="preserve"> 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o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zaopatrzeniu emerytalnym funkcjonariuszy Policji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Agencji Bezpieczeństwa Wewnętrznego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Agencji Wywiadu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Służby Kontrwywiadu Wojskowego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Służby Wywiadu Wojskowego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Centralnego Biura Antykorupcyjnego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Straży Granicznej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Biura Ochrony Rządu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,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Państwowej Straży Pożarnej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 i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Służby Więziennej</w:t>
      </w:r>
      <w:r w:rsidR="00F32029" w:rsidRPr="00DC65B3">
        <w:rPr>
          <w:rFonts w:ascii="Verdana" w:hAnsi="Verdana" w:cs="Times New Roman"/>
          <w:i/>
          <w:sz w:val="20"/>
          <w:szCs w:val="20"/>
        </w:rPr>
        <w:t xml:space="preserve"> oraz ich </w:t>
      </w:r>
      <w:r w:rsidR="00F32029" w:rsidRPr="00DC65B3">
        <w:rPr>
          <w:rFonts w:ascii="Verdana" w:hAnsi="Verdana" w:cs="Times New Roman"/>
          <w:i/>
          <w:iCs/>
          <w:sz w:val="20"/>
          <w:szCs w:val="20"/>
        </w:rPr>
        <w:t>rodzin</w:t>
      </w:r>
      <w:r w:rsidR="00E8025E">
        <w:rPr>
          <w:rFonts w:ascii="Verdana" w:hAnsi="Verdana" w:cs="Times New Roman"/>
          <w:i/>
          <w:iCs/>
          <w:sz w:val="20"/>
          <w:szCs w:val="20"/>
        </w:rPr>
        <w:t>,</w:t>
      </w:r>
      <w:r w:rsidR="00F32029">
        <w:rPr>
          <w:rFonts w:ascii="Verdana" w:hAnsi="Verdana" w:cs="Times New Roman"/>
          <w:iCs/>
          <w:sz w:val="20"/>
          <w:szCs w:val="20"/>
        </w:rPr>
        <w:t xml:space="preserve"> w brzmieniu nadanym jej przez art. 1 ustawy z dnia 16 grudnia 2016 r. </w:t>
      </w:r>
      <w:r w:rsidR="004E47D0" w:rsidRPr="00DC65B3">
        <w:rPr>
          <w:rFonts w:ascii="Verdana" w:hAnsi="Verdana" w:cs="Times New Roman"/>
          <w:i/>
          <w:iCs/>
          <w:sz w:val="20"/>
          <w:szCs w:val="20"/>
        </w:rPr>
        <w:t xml:space="preserve">o zmianie ustawy </w:t>
      </w:r>
      <w:r w:rsidR="004E47D0" w:rsidRPr="00DC65B3">
        <w:rPr>
          <w:rFonts w:ascii="Verdana" w:hAnsi="Verdana" w:cs="Times New Roman"/>
          <w:i/>
          <w:sz w:val="20"/>
          <w:szCs w:val="20"/>
        </w:rPr>
        <w:t xml:space="preserve">o </w:t>
      </w:r>
      <w:r w:rsidR="004E47D0" w:rsidRPr="00DC65B3">
        <w:rPr>
          <w:rFonts w:ascii="Verdana" w:hAnsi="Verdana" w:cs="Times New Roman"/>
          <w:i/>
          <w:iCs/>
          <w:sz w:val="20"/>
          <w:szCs w:val="20"/>
        </w:rPr>
        <w:t xml:space="preserve">zaopatrzeniu emerytalnym </w:t>
      </w:r>
      <w:r w:rsidR="004E47D0" w:rsidRPr="00035B6E">
        <w:rPr>
          <w:rFonts w:ascii="Verdana" w:hAnsi="Verdana" w:cs="Times New Roman"/>
          <w:i/>
          <w:iCs/>
          <w:color w:val="auto"/>
          <w:sz w:val="20"/>
          <w:szCs w:val="20"/>
        </w:rPr>
        <w:t>funkcjonariuszy Policji (…)</w:t>
      </w:r>
      <w:r w:rsidR="00DC65B3" w:rsidRPr="00035B6E">
        <w:rPr>
          <w:rFonts w:ascii="Verdana" w:hAnsi="Verdana" w:cs="Times New Roman"/>
          <w:color w:val="auto"/>
          <w:sz w:val="20"/>
          <w:szCs w:val="20"/>
        </w:rPr>
        <w:t xml:space="preserve"> oraz</w:t>
      </w:r>
      <w:r w:rsidR="004F7D3B" w:rsidRPr="00035B6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C65B3" w:rsidRPr="00035B6E">
        <w:rPr>
          <w:rFonts w:ascii="Verdana" w:hAnsi="Verdana"/>
          <w:color w:val="auto"/>
          <w:sz w:val="20"/>
        </w:rPr>
        <w:t>art. 1 i 2 ustawy z dnia 16 grudnia 2016 r</w:t>
      </w:r>
      <w:r w:rsidR="00DC65B3" w:rsidRPr="00035B6E">
        <w:rPr>
          <w:rFonts w:ascii="Verdana" w:hAnsi="Verdana"/>
          <w:i/>
          <w:color w:val="auto"/>
          <w:sz w:val="20"/>
        </w:rPr>
        <w:t>. o zmianie</w:t>
      </w:r>
      <w:r w:rsidR="00DC65B3" w:rsidRPr="004F7D3B">
        <w:rPr>
          <w:rFonts w:ascii="Verdana" w:hAnsi="Verdana"/>
          <w:i/>
          <w:color w:val="auto"/>
          <w:sz w:val="20"/>
        </w:rPr>
        <w:t xml:space="preserve"> ustawy o zaopatrzeniu</w:t>
      </w:r>
      <w:r w:rsidR="00DC65B3" w:rsidRPr="004F7D3B">
        <w:rPr>
          <w:rFonts w:ascii="Verdana" w:hAnsi="Verdana"/>
          <w:i/>
          <w:sz w:val="20"/>
        </w:rPr>
        <w:t xml:space="preserve"> emerytalnym funkcjonariuszy Policji</w:t>
      </w:r>
      <w:r w:rsidR="004F7D3B">
        <w:rPr>
          <w:rFonts w:ascii="Verdana" w:hAnsi="Verdana"/>
          <w:i/>
          <w:sz w:val="20"/>
        </w:rPr>
        <w:t xml:space="preserve"> (…)</w:t>
      </w:r>
      <w:r w:rsidR="004F7D3B">
        <w:rPr>
          <w:rFonts w:ascii="Verdana" w:hAnsi="Verdana"/>
          <w:sz w:val="20"/>
        </w:rPr>
        <w:t xml:space="preserve">  </w:t>
      </w:r>
      <w:r w:rsidR="004F7D3B">
        <w:rPr>
          <w:rFonts w:ascii="Verdana" w:hAnsi="Verdana" w:cs="Times New Roman"/>
          <w:sz w:val="20"/>
          <w:szCs w:val="20"/>
        </w:rPr>
        <w:t xml:space="preserve">z Konstytucją Rzeczypospolitej Polskiej. </w:t>
      </w:r>
    </w:p>
    <w:p w:rsidR="006E6EA5" w:rsidRPr="00C7714E" w:rsidRDefault="006E6EA5" w:rsidP="005B7E8C">
      <w:pPr>
        <w:jc w:val="both"/>
        <w:rPr>
          <w:rFonts w:ascii="Verdana" w:hAnsi="Verdana" w:cs="Times New Roman"/>
          <w:color w:val="auto"/>
          <w:sz w:val="20"/>
        </w:rPr>
      </w:pPr>
      <w:r>
        <w:rPr>
          <w:rFonts w:ascii="Verdana" w:hAnsi="Verdana" w:cs="Times New Roman"/>
          <w:color w:val="auto"/>
          <w:sz w:val="20"/>
        </w:rPr>
        <w:tab/>
      </w:r>
      <w:r w:rsidR="004E47D0" w:rsidRPr="00C93213">
        <w:rPr>
          <w:rFonts w:ascii="Verdana" w:hAnsi="Verdana" w:cs="Times New Roman"/>
          <w:color w:val="auto"/>
          <w:sz w:val="20"/>
        </w:rPr>
        <w:t>Przedmiotem postępowania przed Sądem Okręgowym w Warszawie XIII Wydział</w:t>
      </w:r>
      <w:r w:rsidR="004E47D0">
        <w:rPr>
          <w:rFonts w:ascii="Verdana" w:hAnsi="Verdana" w:cs="Times New Roman"/>
          <w:sz w:val="20"/>
        </w:rPr>
        <w:t xml:space="preserve"> Ubezpieczeń Społecznych</w:t>
      </w:r>
      <w:r w:rsidR="00C93213">
        <w:rPr>
          <w:rFonts w:ascii="Verdana" w:hAnsi="Verdana" w:cs="Times New Roman"/>
          <w:sz w:val="20"/>
        </w:rPr>
        <w:t xml:space="preserve">, jest roszczenie o </w:t>
      </w:r>
      <w:r w:rsidR="00C93213" w:rsidRPr="005E5D86">
        <w:rPr>
          <w:rFonts w:ascii="Verdana" w:hAnsi="Verdana"/>
          <w:sz w:val="20"/>
          <w:szCs w:val="20"/>
        </w:rPr>
        <w:t>przywrócen</w:t>
      </w:r>
      <w:r w:rsidR="00C93213">
        <w:rPr>
          <w:rFonts w:ascii="Verdana" w:hAnsi="Verdana"/>
          <w:sz w:val="20"/>
          <w:szCs w:val="20"/>
        </w:rPr>
        <w:t xml:space="preserve">ie mi świadczenia  </w:t>
      </w:r>
      <w:r w:rsidR="00C93213" w:rsidRPr="00E8025E">
        <w:rPr>
          <w:rFonts w:ascii="Verdana" w:hAnsi="Verdana"/>
          <w:i/>
          <w:color w:val="FF0000"/>
          <w:sz w:val="20"/>
          <w:szCs w:val="20"/>
        </w:rPr>
        <w:t>emerytalnego</w:t>
      </w:r>
      <w:r w:rsidR="00E8025E" w:rsidRPr="00E8025E">
        <w:rPr>
          <w:rFonts w:ascii="Verdana" w:hAnsi="Verdana"/>
          <w:i/>
          <w:color w:val="FF0000"/>
          <w:sz w:val="20"/>
          <w:szCs w:val="20"/>
        </w:rPr>
        <w:t>/</w:t>
      </w:r>
      <w:r w:rsidR="00C93213" w:rsidRPr="00E8025E">
        <w:rPr>
          <w:rFonts w:ascii="Verdana" w:hAnsi="Verdana"/>
          <w:i/>
          <w:color w:val="FF0000"/>
          <w:sz w:val="20"/>
          <w:szCs w:val="20"/>
        </w:rPr>
        <w:t>rentowego</w:t>
      </w:r>
      <w:r w:rsidR="00C93213" w:rsidRPr="005E5D86">
        <w:rPr>
          <w:rFonts w:ascii="Verdana" w:hAnsi="Verdana"/>
          <w:sz w:val="20"/>
          <w:szCs w:val="20"/>
        </w:rPr>
        <w:t xml:space="preserve"> </w:t>
      </w:r>
      <w:r w:rsidR="00557C40">
        <w:rPr>
          <w:rFonts w:ascii="Verdana" w:hAnsi="Verdana" w:cs="Times New Roman"/>
          <w:i/>
          <w:color w:val="C00000"/>
          <w:sz w:val="18"/>
        </w:rPr>
        <w:t>(określić stosownie do stanu</w:t>
      </w:r>
      <w:r w:rsidR="006305E6" w:rsidRPr="006305E6">
        <w:rPr>
          <w:rFonts w:ascii="Verdana" w:hAnsi="Verdana" w:cs="Times New Roman"/>
          <w:i/>
          <w:color w:val="C00000"/>
          <w:sz w:val="18"/>
        </w:rPr>
        <w:t xml:space="preserve"> faktycznego)</w:t>
      </w:r>
      <w:r w:rsidR="006305E6" w:rsidRPr="006305E6">
        <w:rPr>
          <w:rFonts w:ascii="Verdana" w:hAnsi="Verdana" w:cs="Times New Roman"/>
          <w:i/>
          <w:color w:val="FF0000"/>
          <w:sz w:val="18"/>
        </w:rPr>
        <w:t xml:space="preserve"> </w:t>
      </w:r>
      <w:r w:rsidR="00C93213" w:rsidRPr="005E5D86">
        <w:rPr>
          <w:rFonts w:ascii="Verdana" w:hAnsi="Verdana"/>
          <w:sz w:val="20"/>
          <w:szCs w:val="20"/>
        </w:rPr>
        <w:t>w dotychczasowej wysokości</w:t>
      </w:r>
      <w:r w:rsidR="006305E6">
        <w:rPr>
          <w:rFonts w:ascii="Verdana" w:hAnsi="Verdana"/>
          <w:sz w:val="20"/>
          <w:szCs w:val="20"/>
        </w:rPr>
        <w:t>,</w:t>
      </w:r>
      <w:r w:rsidR="00C93213">
        <w:rPr>
          <w:rFonts w:ascii="Verdana" w:hAnsi="Verdana"/>
          <w:sz w:val="20"/>
          <w:szCs w:val="20"/>
        </w:rPr>
        <w:t xml:space="preserve"> poprzez z</w:t>
      </w:r>
      <w:r w:rsidR="00C93213" w:rsidRPr="005E5D86">
        <w:rPr>
          <w:rFonts w:ascii="Verdana" w:hAnsi="Verdana"/>
          <w:sz w:val="20"/>
          <w:szCs w:val="20"/>
        </w:rPr>
        <w:t>mianę w całości decyzji Dyrektora Zakł</w:t>
      </w:r>
      <w:r w:rsidR="00C93213">
        <w:rPr>
          <w:rFonts w:ascii="Verdana" w:hAnsi="Verdana"/>
          <w:sz w:val="20"/>
          <w:szCs w:val="20"/>
        </w:rPr>
        <w:t xml:space="preserve">adu Emerytalno – Rentowego </w:t>
      </w:r>
      <w:proofErr w:type="spellStart"/>
      <w:r w:rsidR="00C93213">
        <w:rPr>
          <w:rFonts w:ascii="Verdana" w:hAnsi="Verdana"/>
          <w:sz w:val="20"/>
          <w:szCs w:val="20"/>
        </w:rPr>
        <w:t>MSW</w:t>
      </w:r>
      <w:r w:rsidR="006305E6">
        <w:rPr>
          <w:rFonts w:ascii="Verdana" w:hAnsi="Verdana"/>
          <w:sz w:val="20"/>
          <w:szCs w:val="20"/>
        </w:rPr>
        <w:t>iA</w:t>
      </w:r>
      <w:proofErr w:type="spellEnd"/>
      <w:r w:rsidR="00C93213">
        <w:rPr>
          <w:rFonts w:ascii="Verdana" w:hAnsi="Verdana"/>
          <w:sz w:val="20"/>
          <w:szCs w:val="20"/>
        </w:rPr>
        <w:t xml:space="preserve"> </w:t>
      </w:r>
      <w:r w:rsidR="00C93213" w:rsidRPr="005E5D86">
        <w:rPr>
          <w:rFonts w:ascii="Verdana" w:hAnsi="Verdana"/>
          <w:sz w:val="20"/>
          <w:szCs w:val="20"/>
        </w:rPr>
        <w:t xml:space="preserve">o ponownym ustaleniu wysokości mojej </w:t>
      </w:r>
      <w:r w:rsidR="00C93213" w:rsidRPr="007A58EC">
        <w:rPr>
          <w:rFonts w:ascii="Verdana" w:hAnsi="Verdana"/>
          <w:i/>
          <w:color w:val="FF0000"/>
          <w:sz w:val="20"/>
          <w:szCs w:val="20"/>
        </w:rPr>
        <w:t>emerytury policyjnej</w:t>
      </w:r>
      <w:r w:rsidR="007A58EC" w:rsidRPr="007A58EC">
        <w:rPr>
          <w:rFonts w:ascii="Verdana" w:hAnsi="Verdana"/>
          <w:i/>
          <w:color w:val="FF0000"/>
          <w:sz w:val="20"/>
          <w:szCs w:val="20"/>
        </w:rPr>
        <w:t>/renty/renty rodzinnej</w:t>
      </w:r>
      <w:r w:rsidR="00C93213" w:rsidRPr="007A58EC">
        <w:rPr>
          <w:rFonts w:ascii="Verdana" w:hAnsi="Verdana"/>
          <w:color w:val="FF0000"/>
          <w:sz w:val="20"/>
          <w:szCs w:val="20"/>
        </w:rPr>
        <w:t>,</w:t>
      </w:r>
      <w:r w:rsidR="00C93213" w:rsidRPr="005E5D86">
        <w:rPr>
          <w:rFonts w:ascii="Verdana" w:hAnsi="Verdana"/>
          <w:sz w:val="20"/>
          <w:szCs w:val="20"/>
        </w:rPr>
        <w:t xml:space="preserve"> nr </w:t>
      </w:r>
      <w:proofErr w:type="spellStart"/>
      <w:r w:rsidR="00C93213" w:rsidRPr="005E5D86">
        <w:rPr>
          <w:rFonts w:ascii="Verdana" w:hAnsi="Verdana"/>
          <w:sz w:val="20"/>
          <w:szCs w:val="20"/>
        </w:rPr>
        <w:t>ewid</w:t>
      </w:r>
      <w:proofErr w:type="spellEnd"/>
      <w:r w:rsidR="00C93213" w:rsidRPr="005E5D86">
        <w:rPr>
          <w:rFonts w:ascii="Verdana" w:hAnsi="Verdana"/>
          <w:sz w:val="20"/>
          <w:szCs w:val="20"/>
        </w:rPr>
        <w:t xml:space="preserve">. </w:t>
      </w:r>
      <w:r w:rsidR="00C93213" w:rsidRPr="00E8025E">
        <w:rPr>
          <w:rFonts w:ascii="Verdana" w:hAnsi="Verdana"/>
          <w:i/>
          <w:color w:val="FF0000"/>
          <w:sz w:val="20"/>
          <w:szCs w:val="20"/>
        </w:rPr>
        <w:t>KRW</w:t>
      </w:r>
      <w:r w:rsidR="004F7D3B" w:rsidRPr="00E8025E">
        <w:rPr>
          <w:rFonts w:ascii="Verdana" w:hAnsi="Verdana"/>
          <w:i/>
          <w:color w:val="FF0000"/>
          <w:sz w:val="20"/>
          <w:szCs w:val="20"/>
        </w:rPr>
        <w:t>/</w:t>
      </w:r>
      <w:r w:rsidR="004D3586" w:rsidRPr="00E8025E">
        <w:rPr>
          <w:rFonts w:ascii="Verdana" w:hAnsi="Verdana"/>
          <w:i/>
          <w:color w:val="FF0000"/>
          <w:sz w:val="20"/>
          <w:szCs w:val="20"/>
        </w:rPr>
        <w:t>KRI  __________/____</w:t>
      </w:r>
      <w:r w:rsidRPr="00E8025E">
        <w:rPr>
          <w:rFonts w:ascii="Verdana" w:hAnsi="Verdana"/>
          <w:i/>
          <w:color w:val="FF0000"/>
          <w:sz w:val="20"/>
          <w:szCs w:val="20"/>
        </w:rPr>
        <w:t xml:space="preserve"> z dnia __________</w:t>
      </w:r>
      <w:r w:rsidR="006305E6">
        <w:rPr>
          <w:rFonts w:ascii="Verdana" w:hAnsi="Verdana"/>
          <w:i/>
          <w:color w:val="FF0000"/>
          <w:sz w:val="20"/>
          <w:szCs w:val="20"/>
        </w:rPr>
        <w:t>201__</w:t>
      </w:r>
      <w:r w:rsidR="00C93213" w:rsidRPr="00E8025E">
        <w:rPr>
          <w:rFonts w:ascii="Verdana" w:hAnsi="Verdana"/>
          <w:i/>
          <w:color w:val="FF0000"/>
          <w:sz w:val="20"/>
          <w:szCs w:val="20"/>
        </w:rPr>
        <w:t xml:space="preserve"> r. </w:t>
      </w:r>
      <w:r w:rsidR="00557C40">
        <w:rPr>
          <w:rFonts w:ascii="Verdana" w:hAnsi="Verdana" w:cs="Times New Roman"/>
          <w:i/>
          <w:color w:val="C00000"/>
          <w:sz w:val="18"/>
        </w:rPr>
        <w:t>(określić stosownie do stanu</w:t>
      </w:r>
      <w:r w:rsidR="006305E6" w:rsidRPr="006305E6">
        <w:rPr>
          <w:rFonts w:ascii="Verdana" w:hAnsi="Verdana" w:cs="Times New Roman"/>
          <w:i/>
          <w:color w:val="C00000"/>
          <w:sz w:val="18"/>
        </w:rPr>
        <w:t xml:space="preserve"> faktycznego).   </w:t>
      </w:r>
      <w:r w:rsidRPr="006305E6">
        <w:rPr>
          <w:rFonts w:ascii="Verdana" w:hAnsi="Verdana" w:cs="Times New Roman"/>
          <w:i/>
          <w:color w:val="C00000"/>
          <w:sz w:val="20"/>
        </w:rPr>
        <w:br/>
      </w:r>
      <w:r>
        <w:rPr>
          <w:rFonts w:ascii="Verdana" w:hAnsi="Verdana" w:cs="Times New Roman"/>
          <w:sz w:val="20"/>
        </w:rPr>
        <w:tab/>
      </w:r>
      <w:r w:rsidR="006B73F1" w:rsidRPr="00D65F13">
        <w:rPr>
          <w:rFonts w:ascii="Verdana" w:hAnsi="Verdana" w:cs="Times New Roman"/>
          <w:sz w:val="20"/>
        </w:rPr>
        <w:t>Natomiast przedmiotem postępowania w niniejszej sprawie jest</w:t>
      </w:r>
      <w:r>
        <w:rPr>
          <w:rFonts w:ascii="Verdana" w:hAnsi="Verdana" w:cs="Times New Roman"/>
          <w:sz w:val="20"/>
        </w:rPr>
        <w:t xml:space="preserve">, moim zdaniem, </w:t>
      </w:r>
      <w:r w:rsidRPr="00C7714E">
        <w:rPr>
          <w:rFonts w:ascii="Verdana" w:hAnsi="Verdana" w:cs="Times New Roman"/>
          <w:color w:val="auto"/>
          <w:sz w:val="20"/>
        </w:rPr>
        <w:t>nieuzasadnione zawieszenie postępowania, a ty</w:t>
      </w:r>
      <w:r w:rsidR="00C7714E" w:rsidRPr="00C7714E">
        <w:rPr>
          <w:rFonts w:ascii="Verdana" w:hAnsi="Verdana" w:cs="Times New Roman"/>
          <w:color w:val="auto"/>
          <w:sz w:val="20"/>
        </w:rPr>
        <w:t xml:space="preserve">m </w:t>
      </w:r>
      <w:r w:rsidR="00787245">
        <w:rPr>
          <w:rFonts w:ascii="Verdana" w:hAnsi="Verdana" w:cs="Times New Roman"/>
          <w:color w:val="auto"/>
          <w:sz w:val="20"/>
        </w:rPr>
        <w:t xml:space="preserve">samym </w:t>
      </w:r>
      <w:r w:rsidR="00035B6E">
        <w:rPr>
          <w:rFonts w:ascii="Verdana" w:hAnsi="Verdana" w:cs="Times New Roman"/>
          <w:color w:val="auto"/>
          <w:sz w:val="20"/>
        </w:rPr>
        <w:t xml:space="preserve">bezzasadne </w:t>
      </w:r>
      <w:r w:rsidR="00C7714E" w:rsidRPr="00C7714E">
        <w:rPr>
          <w:rFonts w:ascii="Verdana" w:hAnsi="Verdana" w:cs="Times New Roman"/>
          <w:color w:val="auto"/>
          <w:sz w:val="20"/>
        </w:rPr>
        <w:t>ograniczenie mojego</w:t>
      </w:r>
      <w:r w:rsidR="00DC65B3">
        <w:rPr>
          <w:rFonts w:ascii="Verdana" w:hAnsi="Verdana" w:cs="Times New Roman"/>
          <w:color w:val="auto"/>
          <w:sz w:val="20"/>
        </w:rPr>
        <w:t xml:space="preserve"> prawa do sądu, o którym mowa w art. 45 Konstytucji RP. </w:t>
      </w:r>
      <w:r w:rsidRPr="00C7714E">
        <w:rPr>
          <w:rFonts w:ascii="Verdana" w:hAnsi="Verdana" w:cs="Times New Roman"/>
          <w:color w:val="auto"/>
          <w:sz w:val="20"/>
        </w:rPr>
        <w:t xml:space="preserve"> </w:t>
      </w:r>
      <w:r w:rsidR="006B73F1" w:rsidRPr="00C7714E">
        <w:rPr>
          <w:rFonts w:ascii="Verdana" w:hAnsi="Verdana" w:cs="Times New Roman"/>
          <w:color w:val="auto"/>
          <w:sz w:val="20"/>
        </w:rPr>
        <w:t xml:space="preserve"> </w:t>
      </w:r>
    </w:p>
    <w:p w:rsidR="005B7E8C" w:rsidRDefault="00787245" w:rsidP="005B7E8C">
      <w:pPr>
        <w:ind w:firstLine="425"/>
        <w:jc w:val="both"/>
        <w:rPr>
          <w:rStyle w:val="Uwydatnienie"/>
          <w:rFonts w:ascii="Verdana" w:hAnsi="Verdana" w:cs="Times New Roman"/>
          <w:i w:val="0"/>
          <w:iCs w:val="0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</w:rPr>
        <w:tab/>
      </w:r>
      <w:r w:rsidR="009934FC" w:rsidRPr="003B72A1">
        <w:rPr>
          <w:rFonts w:ascii="Verdana" w:hAnsi="Verdana" w:cs="Times New Roman"/>
          <w:color w:val="auto"/>
          <w:sz w:val="20"/>
        </w:rPr>
        <w:t>Nie sposób</w:t>
      </w:r>
      <w:r w:rsidR="00035B6E">
        <w:rPr>
          <w:rFonts w:ascii="Verdana" w:hAnsi="Verdana" w:cs="Times New Roman"/>
          <w:color w:val="auto"/>
          <w:sz w:val="20"/>
        </w:rPr>
        <w:t xml:space="preserve"> podzielić stanowiska</w:t>
      </w:r>
      <w:r w:rsidR="006E6EA5" w:rsidRPr="003B72A1">
        <w:rPr>
          <w:rFonts w:ascii="Verdana" w:hAnsi="Verdana" w:cs="Times New Roman"/>
          <w:color w:val="auto"/>
          <w:sz w:val="20"/>
        </w:rPr>
        <w:t xml:space="preserve"> Sądu Okręgowego </w:t>
      </w:r>
      <w:r w:rsidR="00E8025E">
        <w:rPr>
          <w:rFonts w:ascii="Verdana" w:hAnsi="Verdana" w:cs="Times New Roman"/>
          <w:color w:val="auto"/>
          <w:sz w:val="20"/>
        </w:rPr>
        <w:t xml:space="preserve">w Warszawie </w:t>
      </w:r>
      <w:r w:rsidR="006E6EA5" w:rsidRPr="003B72A1">
        <w:rPr>
          <w:rFonts w:ascii="Verdana" w:hAnsi="Verdana" w:cs="Times New Roman"/>
          <w:color w:val="auto"/>
          <w:sz w:val="20"/>
        </w:rPr>
        <w:t>w przedmiocie zawieszenia postępowania</w:t>
      </w:r>
      <w:r w:rsidR="003B72A1" w:rsidRPr="003B72A1">
        <w:rPr>
          <w:rFonts w:ascii="Verdana" w:hAnsi="Verdana" w:cs="Times New Roman"/>
          <w:color w:val="auto"/>
          <w:sz w:val="20"/>
        </w:rPr>
        <w:t>, szczególnie w kontekście przysługującego mi</w:t>
      </w:r>
      <w:r w:rsidR="00C7714E">
        <w:rPr>
          <w:rFonts w:ascii="Verdana" w:hAnsi="Verdana" w:cs="Times New Roman"/>
          <w:color w:val="auto"/>
          <w:sz w:val="20"/>
        </w:rPr>
        <w:t>, jako obywatelowi tego Kraju,</w:t>
      </w:r>
      <w:r w:rsidR="003B72A1" w:rsidRPr="003B72A1">
        <w:rPr>
          <w:rFonts w:ascii="Verdana" w:hAnsi="Verdana" w:cs="Times New Roman"/>
          <w:color w:val="auto"/>
          <w:sz w:val="20"/>
        </w:rPr>
        <w:t xml:space="preserve"> prawa </w:t>
      </w:r>
      <w:r w:rsidR="006E5F4C">
        <w:rPr>
          <w:rFonts w:ascii="Verdana" w:hAnsi="Verdana" w:cs="Times New Roman"/>
          <w:color w:val="auto"/>
          <w:sz w:val="20"/>
        </w:rPr>
        <w:t xml:space="preserve">do </w:t>
      </w:r>
      <w:r w:rsidR="003B72A1" w:rsidRPr="003B72A1">
        <w:rPr>
          <w:rFonts w:ascii="Verdana" w:hAnsi="Verdana" w:cs="Times New Roman"/>
          <w:color w:val="auto"/>
          <w:sz w:val="20"/>
        </w:rPr>
        <w:t xml:space="preserve">możliwie szybkiego i sprawiedliwego procesu. </w:t>
      </w:r>
      <w:r w:rsidR="003B72A1">
        <w:rPr>
          <w:rFonts w:ascii="Verdana" w:hAnsi="Verdana" w:cs="Times New Roman"/>
          <w:color w:val="auto"/>
          <w:sz w:val="20"/>
        </w:rPr>
        <w:t xml:space="preserve">Zgodnie z </w:t>
      </w:r>
      <w:r w:rsidR="006E5F4C">
        <w:rPr>
          <w:rFonts w:ascii="Verdana" w:hAnsi="Verdana" w:cs="Times New Roman"/>
          <w:color w:val="auto"/>
          <w:sz w:val="20"/>
        </w:rPr>
        <w:t xml:space="preserve">cytowanym wyżej </w:t>
      </w:r>
      <w:r w:rsidR="003B72A1">
        <w:rPr>
          <w:rFonts w:ascii="Verdana" w:hAnsi="Verdana" w:cs="Times New Roman"/>
          <w:color w:val="auto"/>
          <w:sz w:val="20"/>
        </w:rPr>
        <w:t xml:space="preserve">art. 45 </w:t>
      </w:r>
      <w:r w:rsidR="00C7714E">
        <w:rPr>
          <w:rFonts w:ascii="Verdana" w:hAnsi="Verdana" w:cs="Times New Roman"/>
          <w:color w:val="auto"/>
          <w:sz w:val="20"/>
        </w:rPr>
        <w:t xml:space="preserve">ust. 1 </w:t>
      </w:r>
      <w:r w:rsidR="006E5F4C">
        <w:rPr>
          <w:rFonts w:ascii="Verdana" w:hAnsi="Verdana" w:cs="Times New Roman"/>
          <w:color w:val="auto"/>
          <w:sz w:val="20"/>
        </w:rPr>
        <w:t xml:space="preserve">Konstytucji </w:t>
      </w:r>
      <w:r w:rsidR="00C7714E">
        <w:rPr>
          <w:rFonts w:ascii="Verdana" w:hAnsi="Verdana" w:cs="Times New Roman"/>
          <w:color w:val="auto"/>
          <w:sz w:val="20"/>
        </w:rPr>
        <w:t>„</w:t>
      </w:r>
      <w:r w:rsidR="00C7714E" w:rsidRPr="0025130B">
        <w:rPr>
          <w:rFonts w:ascii="Verdana" w:hAnsi="Verdana" w:cs="Times New Roman"/>
          <w:sz w:val="20"/>
          <w:szCs w:val="20"/>
        </w:rPr>
        <w:t>Każdy ma prawo do sprawiedliwego i jawnego rozpatrzenia sprawy bez nieuzasadnionej zwłoki przez właściwy, niezależny, bezstronny i niezawisły sąd</w:t>
      </w:r>
      <w:r>
        <w:rPr>
          <w:rFonts w:ascii="Verdana" w:hAnsi="Verdana" w:cs="Times New Roman"/>
          <w:sz w:val="20"/>
          <w:szCs w:val="20"/>
        </w:rPr>
        <w:t>”</w:t>
      </w:r>
      <w:r w:rsidR="00C7714E" w:rsidRPr="0025130B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Określone w tym przepisie prawo do Sądu jest </w:t>
      </w:r>
      <w:r w:rsidRPr="00787245">
        <w:rPr>
          <w:rFonts w:ascii="Verdana" w:hAnsi="Verdana" w:cs="Times New Roman"/>
          <w:color w:val="auto"/>
          <w:sz w:val="20"/>
          <w:szCs w:val="20"/>
        </w:rPr>
        <w:t>jednym</w:t>
      </w:r>
      <w:r w:rsidRPr="0025130B">
        <w:rPr>
          <w:rFonts w:ascii="Verdana" w:hAnsi="Verdana" w:cs="Times New Roman"/>
          <w:color w:val="auto"/>
          <w:sz w:val="20"/>
          <w:szCs w:val="20"/>
        </w:rPr>
        <w:t xml:space="preserve"> z praw osobistych, jako prawo człowieka gwarantujące jego godność, wolnościowy status, poczucie bezpieczeństwa i stwarzające odczucie przebywania pod opieką prawa,</w:t>
      </w:r>
      <w:r w:rsidRPr="00787245">
        <w:rPr>
          <w:rFonts w:ascii="Verdana" w:hAnsi="Verdana" w:cs="Times New Roman"/>
          <w:color w:val="auto"/>
          <w:sz w:val="20"/>
          <w:szCs w:val="20"/>
        </w:rPr>
        <w:t xml:space="preserve"> na którego straży stoją </w:t>
      </w:r>
      <w:r w:rsidR="00A04A73">
        <w:rPr>
          <w:rFonts w:ascii="Verdana" w:hAnsi="Verdana" w:cs="Times New Roman"/>
          <w:color w:val="auto"/>
          <w:sz w:val="20"/>
          <w:szCs w:val="20"/>
        </w:rPr>
        <w:t xml:space="preserve">właśnie </w:t>
      </w:r>
      <w:r w:rsidRPr="00787245">
        <w:rPr>
          <w:rFonts w:ascii="Verdana" w:hAnsi="Verdana" w:cs="Times New Roman"/>
          <w:color w:val="auto"/>
          <w:sz w:val="20"/>
          <w:szCs w:val="20"/>
        </w:rPr>
        <w:t xml:space="preserve">sądy. </w:t>
      </w:r>
      <w:r>
        <w:rPr>
          <w:rFonts w:ascii="Verdana" w:hAnsi="Verdana" w:cs="Times New Roman"/>
          <w:color w:val="auto"/>
          <w:sz w:val="20"/>
          <w:szCs w:val="20"/>
        </w:rPr>
        <w:t>„</w:t>
      </w:r>
      <w:r w:rsidRPr="0025130B">
        <w:rPr>
          <w:rFonts w:ascii="Verdana" w:hAnsi="Verdana" w:cs="Times New Roman"/>
          <w:color w:val="auto"/>
          <w:sz w:val="20"/>
          <w:szCs w:val="20"/>
        </w:rPr>
        <w:t xml:space="preserve">Celem istnienia prawa do sądu </w:t>
      </w:r>
      <w:r w:rsidRPr="0025130B">
        <w:rPr>
          <w:rFonts w:ascii="Verdana" w:hAnsi="Verdana" w:cs="Times New Roman"/>
          <w:bCs/>
          <w:color w:val="auto"/>
          <w:sz w:val="20"/>
          <w:szCs w:val="20"/>
        </w:rPr>
        <w:t>jako takieg</w:t>
      </w:r>
      <w:r w:rsidRPr="00787245">
        <w:rPr>
          <w:rFonts w:ascii="Verdana" w:hAnsi="Verdana" w:cs="Times New Roman"/>
          <w:bCs/>
          <w:color w:val="auto"/>
          <w:sz w:val="20"/>
          <w:szCs w:val="20"/>
        </w:rPr>
        <w:t xml:space="preserve">o </w:t>
      </w:r>
      <w:r w:rsidRPr="0025130B">
        <w:rPr>
          <w:rFonts w:ascii="Verdana" w:hAnsi="Verdana" w:cs="Times New Roman"/>
          <w:color w:val="auto"/>
          <w:sz w:val="20"/>
          <w:szCs w:val="20"/>
        </w:rPr>
        <w:t xml:space="preserve">jest zapewnienie jednostce ochrony przed arbitralnością władzy” (wyrok TK z 12 maja 2003 r., </w:t>
      </w:r>
      <w:hyperlink r:id="rId8" w:anchor="/document/520173473?cm=DOCUMENT" w:history="1">
        <w:r w:rsidRPr="00787245">
          <w:rPr>
            <w:rFonts w:ascii="Verdana" w:hAnsi="Verdana" w:cs="Times New Roman"/>
            <w:color w:val="auto"/>
            <w:sz w:val="20"/>
            <w:szCs w:val="20"/>
          </w:rPr>
          <w:t>SK 38/02</w:t>
        </w:r>
      </w:hyperlink>
      <w:r w:rsidRPr="0025130B">
        <w:rPr>
          <w:rFonts w:ascii="Verdana" w:hAnsi="Verdana" w:cs="Times New Roman"/>
          <w:color w:val="auto"/>
          <w:sz w:val="20"/>
          <w:szCs w:val="20"/>
        </w:rPr>
        <w:t>).</w:t>
      </w:r>
      <w:r>
        <w:rPr>
          <w:rFonts w:ascii="Verdana" w:hAnsi="Verdana" w:cs="Times New Roman"/>
          <w:color w:val="auto"/>
          <w:sz w:val="20"/>
          <w:szCs w:val="20"/>
        </w:rPr>
        <w:t xml:space="preserve"> Ponadto, </w:t>
      </w:r>
      <w:r w:rsidRPr="00787245">
        <w:rPr>
          <w:rFonts w:ascii="Verdana" w:hAnsi="Verdana" w:cs="Times New Roman"/>
          <w:color w:val="auto"/>
          <w:sz w:val="20"/>
          <w:szCs w:val="30"/>
        </w:rPr>
        <w:t>prawo do rzetelnego procesu jest</w:t>
      </w:r>
      <w:r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87245">
        <w:rPr>
          <w:rFonts w:ascii="Verdana" w:hAnsi="Verdana" w:cs="Times New Roman"/>
          <w:color w:val="auto"/>
          <w:sz w:val="20"/>
          <w:szCs w:val="30"/>
        </w:rPr>
        <w:t>również przedmiotem regulacji ustawowych oraz Konwencji o Ochronie Praw Człowieka i</w:t>
      </w:r>
      <w:r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87245">
        <w:rPr>
          <w:rFonts w:ascii="Verdana" w:hAnsi="Verdana" w:cs="Times New Roman"/>
          <w:color w:val="auto"/>
          <w:sz w:val="20"/>
          <w:szCs w:val="30"/>
        </w:rPr>
        <w:t>Pod</w:t>
      </w:r>
      <w:r w:rsidR="00030B29">
        <w:rPr>
          <w:rFonts w:ascii="Verdana" w:hAnsi="Verdana" w:cs="Times New Roman"/>
          <w:color w:val="auto"/>
          <w:sz w:val="20"/>
          <w:szCs w:val="30"/>
        </w:rPr>
        <w:t>stawowych Wolności</w:t>
      </w:r>
      <w:r w:rsidRPr="00787245">
        <w:rPr>
          <w:rFonts w:ascii="Verdana" w:hAnsi="Verdana" w:cs="Times New Roman"/>
          <w:color w:val="auto"/>
          <w:sz w:val="20"/>
          <w:szCs w:val="30"/>
        </w:rPr>
        <w:t xml:space="preserve"> i jej art. 6, który stanowi:</w:t>
      </w:r>
      <w:r w:rsidR="00030B29">
        <w:rPr>
          <w:rFonts w:ascii="Verdana" w:hAnsi="Verdana" w:cs="Times New Roman"/>
          <w:color w:val="auto"/>
          <w:sz w:val="20"/>
          <w:szCs w:val="20"/>
        </w:rPr>
        <w:t xml:space="preserve"> „</w:t>
      </w:r>
      <w:r w:rsidR="00030B29" w:rsidRPr="00030B29">
        <w:rPr>
          <w:rFonts w:ascii="Verdana" w:hAnsi="Verdana" w:cs="Arial"/>
          <w:i/>
          <w:color w:val="auto"/>
          <w:sz w:val="20"/>
          <w:szCs w:val="20"/>
        </w:rPr>
        <w:t>Każdy ma prawo do rzetelnego i publicznego</w:t>
      </w:r>
      <w:r w:rsidR="00030B29" w:rsidRPr="00030B29">
        <w:rPr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="00030B29" w:rsidRPr="00030B29">
        <w:rPr>
          <w:rFonts w:ascii="Verdana" w:hAnsi="Verdana" w:cs="Arial"/>
          <w:i/>
          <w:color w:val="auto"/>
          <w:sz w:val="20"/>
          <w:szCs w:val="20"/>
        </w:rPr>
        <w:t>rozpatrzenia jego sprawy w rozsądnym terminie</w:t>
      </w:r>
      <w:r w:rsidR="00030B29" w:rsidRPr="00030B29">
        <w:rPr>
          <w:rFonts w:ascii="Verdana" w:hAnsi="Verdana" w:cs="Times New Roman"/>
          <w:i/>
          <w:color w:val="auto"/>
          <w:sz w:val="20"/>
          <w:szCs w:val="20"/>
        </w:rPr>
        <w:t xml:space="preserve"> </w:t>
      </w:r>
      <w:r w:rsidR="00030B29" w:rsidRPr="00030B29">
        <w:rPr>
          <w:rFonts w:ascii="Verdana" w:hAnsi="Verdana" w:cs="Arial"/>
          <w:i/>
          <w:color w:val="auto"/>
          <w:sz w:val="20"/>
          <w:szCs w:val="20"/>
        </w:rPr>
        <w:t>przez niezawisły i bezstronny sąd</w:t>
      </w:r>
      <w:r w:rsidR="00030B29">
        <w:rPr>
          <w:rFonts w:ascii="Verdana" w:hAnsi="Verdana" w:cs="Arial"/>
          <w:color w:val="auto"/>
          <w:sz w:val="20"/>
          <w:szCs w:val="20"/>
        </w:rPr>
        <w:t xml:space="preserve">”. </w:t>
      </w:r>
      <w:r w:rsidR="00030B29" w:rsidRPr="00030B29">
        <w:rPr>
          <w:rFonts w:ascii="Verdana" w:hAnsi="Verdana" w:cs="Arial"/>
          <w:color w:val="auto"/>
          <w:sz w:val="20"/>
          <w:szCs w:val="20"/>
        </w:rPr>
        <w:t xml:space="preserve"> 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>Jakkolwiek klauzula generalna w postaci sformułowania „</w:t>
      </w:r>
      <w:r w:rsidR="00030B29" w:rsidRPr="00030B29">
        <w:rPr>
          <w:rFonts w:ascii="Verdana" w:hAnsi="Verdana" w:cs="Times New Roman"/>
          <w:i/>
          <w:color w:val="auto"/>
          <w:sz w:val="20"/>
          <w:szCs w:val="30"/>
        </w:rPr>
        <w:t>rozsądny termin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>” nie</w:t>
      </w:r>
      <w:r w:rsidR="00030B2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 xml:space="preserve">zakreśla żadnych konkretnych terminów, jednakże </w:t>
      </w:r>
      <w:r w:rsidR="007A58EC">
        <w:rPr>
          <w:rFonts w:ascii="Verdana" w:hAnsi="Verdana" w:cs="Times New Roman"/>
          <w:color w:val="auto"/>
          <w:sz w:val="20"/>
          <w:szCs w:val="30"/>
        </w:rPr>
        <w:t>długość takiego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 xml:space="preserve"> terminu uwarunkowana jest</w:t>
      </w:r>
      <w:r w:rsidR="00030B2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>takimi czynnikami ja</w:t>
      </w:r>
      <w:r w:rsidR="00030B29">
        <w:rPr>
          <w:rFonts w:ascii="Verdana" w:hAnsi="Verdana" w:cs="Times New Roman"/>
          <w:color w:val="auto"/>
          <w:sz w:val="20"/>
          <w:szCs w:val="30"/>
        </w:rPr>
        <w:t>k stopień skomplikowania sprawy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>, zachowanie skarżącego</w:t>
      </w:r>
      <w:r w:rsidR="00030B29">
        <w:rPr>
          <w:rFonts w:ascii="Verdana" w:hAnsi="Verdana" w:cs="Times New Roman"/>
          <w:color w:val="auto"/>
          <w:sz w:val="20"/>
          <w:szCs w:val="30"/>
        </w:rPr>
        <w:t xml:space="preserve">, ale także, co bardzo istotne,  </w:t>
      </w:r>
      <w:r w:rsidR="00030B29" w:rsidRPr="00035B6E">
        <w:rPr>
          <w:rFonts w:ascii="Verdana" w:hAnsi="Verdana" w:cs="Times New Roman"/>
          <w:color w:val="auto"/>
          <w:sz w:val="20"/>
          <w:szCs w:val="30"/>
        </w:rPr>
        <w:t>znaczeniem sprawy dla skarżącego.</w:t>
      </w:r>
      <w:r w:rsidR="00030B29" w:rsidRPr="00030B29">
        <w:rPr>
          <w:rFonts w:ascii="Verdana" w:hAnsi="Verdana" w:cs="Times New Roman"/>
          <w:color w:val="auto"/>
          <w:sz w:val="20"/>
          <w:szCs w:val="30"/>
        </w:rPr>
        <w:t xml:space="preserve"> </w:t>
      </w:r>
      <w:r w:rsidR="00030B29">
        <w:rPr>
          <w:rFonts w:ascii="Verdana" w:hAnsi="Verdana" w:cs="Times New Roman"/>
          <w:color w:val="auto"/>
          <w:sz w:val="20"/>
          <w:szCs w:val="30"/>
        </w:rPr>
        <w:t xml:space="preserve">W moim przypadku </w:t>
      </w:r>
      <w:r w:rsidR="00030B29" w:rsidRPr="006E5F4C">
        <w:rPr>
          <w:rFonts w:ascii="Verdana" w:hAnsi="Verdana" w:cs="Times New Roman"/>
          <w:color w:val="auto"/>
          <w:sz w:val="20"/>
          <w:szCs w:val="30"/>
        </w:rPr>
        <w:t xml:space="preserve">znaczenie to ma charakter </w:t>
      </w:r>
      <w:r w:rsidR="005442BB" w:rsidRPr="006E5F4C">
        <w:rPr>
          <w:rFonts w:ascii="Verdana" w:hAnsi="Verdana" w:cs="Times New Roman"/>
          <w:color w:val="auto"/>
          <w:sz w:val="20"/>
          <w:szCs w:val="30"/>
        </w:rPr>
        <w:t xml:space="preserve">absolutnie </w:t>
      </w:r>
      <w:r w:rsidR="00030B29" w:rsidRPr="006E5F4C">
        <w:rPr>
          <w:rFonts w:ascii="Verdana" w:hAnsi="Verdana" w:cs="Times New Roman"/>
          <w:color w:val="auto"/>
          <w:sz w:val="20"/>
          <w:szCs w:val="30"/>
        </w:rPr>
        <w:t xml:space="preserve">egzystencjalny. </w:t>
      </w:r>
      <w:r w:rsidR="00030B29" w:rsidRPr="006E5F4C">
        <w:rPr>
          <w:rFonts w:ascii="Verdana" w:hAnsi="Verdana" w:cs="Times New Roman"/>
          <w:color w:val="auto"/>
          <w:sz w:val="20"/>
          <w:szCs w:val="30"/>
        </w:rPr>
        <w:br/>
      </w:r>
      <w:r w:rsidR="00030B29">
        <w:rPr>
          <w:rFonts w:ascii="Verdana" w:hAnsi="Verdana" w:cs="Times New Roman"/>
          <w:color w:val="auto"/>
          <w:sz w:val="20"/>
          <w:szCs w:val="30"/>
        </w:rPr>
        <w:tab/>
        <w:t>W świetle powyżs</w:t>
      </w:r>
      <w:r w:rsidR="00A04A73">
        <w:rPr>
          <w:rFonts w:ascii="Verdana" w:hAnsi="Verdana" w:cs="Times New Roman"/>
          <w:color w:val="auto"/>
          <w:sz w:val="20"/>
          <w:szCs w:val="30"/>
        </w:rPr>
        <w:t xml:space="preserve">zych argumentów uzasadnionym jest </w:t>
      </w:r>
      <w:r w:rsidR="00030B29">
        <w:rPr>
          <w:rFonts w:ascii="Verdana" w:hAnsi="Verdana" w:cs="Times New Roman"/>
          <w:color w:val="auto"/>
          <w:sz w:val="20"/>
          <w:szCs w:val="30"/>
        </w:rPr>
        <w:t xml:space="preserve">pytanie, czy zawieszenie postępowania, a tym samym przedłużenie czasu jego trwania w wymiarze bliżej nie określonym, </w:t>
      </w:r>
      <w:r w:rsidR="004F7D3B">
        <w:rPr>
          <w:rFonts w:ascii="Verdana" w:hAnsi="Verdana" w:cs="Times New Roman"/>
          <w:color w:val="auto"/>
          <w:sz w:val="20"/>
          <w:szCs w:val="30"/>
        </w:rPr>
        <w:t xml:space="preserve">prawdopodobnie na lata, </w:t>
      </w:r>
      <w:r w:rsidR="00C30A59">
        <w:rPr>
          <w:rFonts w:ascii="Verdana" w:hAnsi="Verdana" w:cs="Times New Roman"/>
          <w:color w:val="auto"/>
          <w:sz w:val="20"/>
          <w:szCs w:val="30"/>
        </w:rPr>
        <w:t>było w pełni uzasadnione?</w:t>
      </w:r>
      <w:r>
        <w:rPr>
          <w:rFonts w:ascii="Verdana" w:hAnsi="Verdana" w:cs="Times New Roman"/>
          <w:color w:val="auto"/>
          <w:sz w:val="20"/>
          <w:szCs w:val="20"/>
        </w:rPr>
        <w:br/>
      </w:r>
      <w:r>
        <w:rPr>
          <w:rFonts w:ascii="Verdana" w:hAnsi="Verdana" w:cs="Times New Roman"/>
          <w:color w:val="auto"/>
          <w:sz w:val="20"/>
          <w:szCs w:val="20"/>
        </w:rPr>
        <w:tab/>
        <w:t>Faktem jest, że art. 177</w:t>
      </w:r>
      <w:r w:rsidR="00030B2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5442BB">
        <w:rPr>
          <w:rFonts w:ascii="Verdana" w:hAnsi="Verdana" w:cs="Times New Roman"/>
          <w:color w:val="auto"/>
          <w:sz w:val="20"/>
          <w:szCs w:val="20"/>
        </w:rPr>
        <w:t>§ 1 pkt 3</w:t>
      </w:r>
      <w:r w:rsidR="005442BB">
        <w:rPr>
          <w:rFonts w:ascii="Verdana" w:hAnsi="Verdana" w:cs="Times New Roman"/>
          <w:color w:val="auto"/>
          <w:sz w:val="20"/>
          <w:szCs w:val="20"/>
          <w:vertAlign w:val="superscript"/>
        </w:rPr>
        <w:t xml:space="preserve">1 </w:t>
      </w:r>
      <w:r w:rsidR="005442BB">
        <w:rPr>
          <w:rFonts w:ascii="Verdana" w:hAnsi="Verdana" w:cs="Times New Roman"/>
          <w:color w:val="auto"/>
          <w:sz w:val="20"/>
          <w:szCs w:val="20"/>
        </w:rPr>
        <w:t xml:space="preserve"> k.p.c. </w:t>
      </w:r>
      <w:r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5442BB">
        <w:rPr>
          <w:rFonts w:ascii="Verdana" w:hAnsi="Verdana" w:cs="Times New Roman"/>
          <w:color w:val="auto"/>
          <w:sz w:val="20"/>
          <w:szCs w:val="20"/>
        </w:rPr>
        <w:t>daje Sądowi możliwość</w:t>
      </w:r>
      <w:r w:rsidR="004D62EC">
        <w:rPr>
          <w:rFonts w:ascii="Verdana" w:hAnsi="Verdana" w:cs="Times New Roman"/>
          <w:color w:val="auto"/>
          <w:sz w:val="20"/>
          <w:szCs w:val="20"/>
        </w:rPr>
        <w:t xml:space="preserve"> (ale tylko możliwość)</w:t>
      </w:r>
      <w:r w:rsidR="005442BB">
        <w:rPr>
          <w:rFonts w:ascii="Verdana" w:hAnsi="Verdana" w:cs="Times New Roman"/>
          <w:color w:val="auto"/>
          <w:sz w:val="20"/>
          <w:szCs w:val="20"/>
        </w:rPr>
        <w:t xml:space="preserve"> zawieszenia </w:t>
      </w:r>
      <w:r w:rsidR="005442BB" w:rsidRPr="005442BB">
        <w:rPr>
          <w:rFonts w:ascii="Verdana" w:hAnsi="Verdana" w:cs="Times New Roman"/>
          <w:color w:val="auto"/>
          <w:sz w:val="20"/>
          <w:szCs w:val="20"/>
        </w:rPr>
        <w:t>postępowania z urzędu w sytuacji, gdy</w:t>
      </w:r>
      <w:r w:rsidR="006E5F4C">
        <w:rPr>
          <w:rFonts w:ascii="Verdana" w:hAnsi="Verdana" w:cs="Times New Roman"/>
          <w:color w:val="auto"/>
          <w:sz w:val="20"/>
          <w:szCs w:val="20"/>
        </w:rPr>
        <w:t>, zdaniem Sądu,</w:t>
      </w:r>
      <w:r w:rsidR="005442BB" w:rsidRPr="005442BB">
        <w:rPr>
          <w:rFonts w:ascii="Verdana" w:hAnsi="Verdana" w:cs="Times New Roman"/>
          <w:color w:val="auto"/>
          <w:sz w:val="20"/>
          <w:szCs w:val="20"/>
        </w:rPr>
        <w:t xml:space="preserve">  rozstrzygnięcie sprawy zależy od wyniku postępowania toczącego się przed Trybunałem Konstytucyjnym</w:t>
      </w:r>
      <w:r w:rsidR="005442BB">
        <w:rPr>
          <w:rFonts w:ascii="Verdana" w:hAnsi="Verdana" w:cs="Times New Roman"/>
          <w:color w:val="auto"/>
          <w:sz w:val="20"/>
          <w:szCs w:val="20"/>
        </w:rPr>
        <w:t xml:space="preserve">. </w:t>
      </w:r>
      <w:r w:rsidR="00C30A59">
        <w:rPr>
          <w:rFonts w:ascii="Verdana" w:hAnsi="Verdana" w:cs="Times New Roman"/>
          <w:color w:val="auto"/>
          <w:sz w:val="20"/>
          <w:szCs w:val="20"/>
        </w:rPr>
        <w:t>Niemniej jednak</w:t>
      </w:r>
      <w:r w:rsidR="004D62EC" w:rsidRPr="004D62EC">
        <w:rPr>
          <w:rFonts w:ascii="Verdana" w:hAnsi="Verdana" w:cs="Times New Roman"/>
          <w:color w:val="auto"/>
          <w:sz w:val="20"/>
          <w:szCs w:val="20"/>
        </w:rPr>
        <w:t xml:space="preserve"> Sąd powinien ocenić, czy</w:t>
      </w:r>
      <w:r w:rsidR="007411CD">
        <w:rPr>
          <w:rFonts w:ascii="Verdana" w:hAnsi="Verdana" w:cs="Times New Roman"/>
          <w:color w:val="auto"/>
          <w:sz w:val="20"/>
          <w:szCs w:val="20"/>
        </w:rPr>
        <w:t xml:space="preserve"> w</w:t>
      </w:r>
      <w:r w:rsidR="004D62EC" w:rsidRPr="004D62EC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D62EC">
        <w:rPr>
          <w:rFonts w:ascii="Verdana" w:hAnsi="Verdana" w:cs="Times New Roman"/>
          <w:color w:val="auto"/>
          <w:sz w:val="20"/>
          <w:szCs w:val="20"/>
        </w:rPr>
        <w:t>obecnych</w:t>
      </w:r>
      <w:r w:rsidR="00A04A73">
        <w:rPr>
          <w:rFonts w:ascii="Verdana" w:hAnsi="Verdana" w:cs="Times New Roman"/>
          <w:color w:val="auto"/>
          <w:sz w:val="20"/>
          <w:szCs w:val="20"/>
        </w:rPr>
        <w:t>,</w:t>
      </w:r>
      <w:r w:rsidR="004D62EC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04A73">
        <w:rPr>
          <w:rFonts w:ascii="Verdana" w:hAnsi="Verdana" w:cs="Times New Roman"/>
          <w:color w:val="auto"/>
          <w:sz w:val="20"/>
          <w:szCs w:val="20"/>
        </w:rPr>
        <w:t xml:space="preserve">znanych Sądowi realiach </w:t>
      </w:r>
      <w:r w:rsidR="00A04A73" w:rsidRPr="00A04A73">
        <w:rPr>
          <w:rFonts w:ascii="Verdana" w:hAnsi="Verdana" w:cs="Times New Roman"/>
          <w:color w:val="auto"/>
          <w:sz w:val="20"/>
          <w:szCs w:val="20"/>
        </w:rPr>
        <w:t>sprawy</w:t>
      </w:r>
      <w:r w:rsidR="00A04A73">
        <w:rPr>
          <w:rFonts w:ascii="Verdana" w:hAnsi="Verdana" w:cs="Times New Roman"/>
          <w:color w:val="auto"/>
          <w:sz w:val="20"/>
          <w:szCs w:val="20"/>
        </w:rPr>
        <w:t>, dotyczących funkcjonowania Trybunału</w:t>
      </w:r>
      <w:r w:rsidR="007411CD" w:rsidRPr="00A04A73">
        <w:rPr>
          <w:rFonts w:ascii="Verdana" w:hAnsi="Verdana" w:cs="Times New Roman"/>
          <w:color w:val="auto"/>
          <w:sz w:val="20"/>
          <w:szCs w:val="20"/>
        </w:rPr>
        <w:t>, należało</w:t>
      </w:r>
      <w:r w:rsidR="004D62EC" w:rsidRPr="00A04A73">
        <w:rPr>
          <w:rFonts w:ascii="Verdana" w:hAnsi="Verdana" w:cs="Times New Roman"/>
          <w:color w:val="auto"/>
          <w:sz w:val="20"/>
          <w:szCs w:val="20"/>
        </w:rPr>
        <w:t xml:space="preserve"> zawiesić to postępowanie (wyrok SN z dnia 24 lutego 2006 r., </w:t>
      </w:r>
      <w:hyperlink r:id="rId9" w:anchor="/document/520294723?cm=DOCUMENT" w:history="1">
        <w:r w:rsidR="004D62EC" w:rsidRPr="00A04A73">
          <w:rPr>
            <w:rFonts w:ascii="Verdana" w:hAnsi="Verdana" w:cs="Times New Roman"/>
            <w:color w:val="auto"/>
            <w:sz w:val="20"/>
            <w:szCs w:val="20"/>
          </w:rPr>
          <w:t>II CSK 141/05</w:t>
        </w:r>
      </w:hyperlink>
      <w:r w:rsidR="004D62EC" w:rsidRPr="004D62EC">
        <w:rPr>
          <w:rFonts w:ascii="Verdana" w:hAnsi="Verdana" w:cs="Times New Roman"/>
          <w:color w:val="auto"/>
          <w:sz w:val="20"/>
          <w:szCs w:val="20"/>
        </w:rPr>
        <w:t>, LEX nr 201027).</w:t>
      </w:r>
      <w:r w:rsidR="00830855">
        <w:rPr>
          <w:rFonts w:ascii="Verdana" w:hAnsi="Verdana" w:cs="Times New Roman"/>
          <w:color w:val="auto"/>
          <w:sz w:val="20"/>
          <w:szCs w:val="20"/>
        </w:rPr>
        <w:t xml:space="preserve"> Oznacza to, ze </w:t>
      </w:r>
      <w:r w:rsidR="0001571B">
        <w:rPr>
          <w:rFonts w:ascii="Verdana" w:hAnsi="Verdana" w:cs="Times New Roman"/>
          <w:color w:val="auto"/>
          <w:sz w:val="20"/>
          <w:szCs w:val="20"/>
        </w:rPr>
        <w:t>Sąd nie powinien</w:t>
      </w:r>
      <w:r w:rsidR="005442BB">
        <w:rPr>
          <w:rFonts w:ascii="Verdana" w:hAnsi="Verdana" w:cs="Times New Roman"/>
          <w:color w:val="auto"/>
          <w:sz w:val="20"/>
          <w:szCs w:val="20"/>
        </w:rPr>
        <w:t xml:space="preserve"> abstrahować od a</w:t>
      </w:r>
      <w:r w:rsidR="00C30A59">
        <w:rPr>
          <w:rFonts w:ascii="Verdana" w:hAnsi="Verdana" w:cs="Times New Roman"/>
          <w:color w:val="auto"/>
          <w:sz w:val="20"/>
          <w:szCs w:val="20"/>
        </w:rPr>
        <w:t>ktualnej sytuacji</w:t>
      </w:r>
      <w:r w:rsidR="00A44E7B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5442BB">
        <w:rPr>
          <w:rFonts w:ascii="Verdana" w:hAnsi="Verdana" w:cs="Times New Roman"/>
          <w:color w:val="auto"/>
          <w:sz w:val="20"/>
          <w:szCs w:val="20"/>
        </w:rPr>
        <w:t xml:space="preserve">i nie dostrzegać, </w:t>
      </w:r>
      <w:r w:rsidR="005442BB" w:rsidRPr="00C30A59">
        <w:rPr>
          <w:rFonts w:ascii="Verdana" w:hAnsi="Verdana" w:cs="Times New Roman"/>
          <w:color w:val="auto"/>
          <w:sz w:val="20"/>
          <w:szCs w:val="20"/>
        </w:rPr>
        <w:t>powtarzając</w:t>
      </w:r>
      <w:r w:rsidR="00C30A59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01571B">
        <w:rPr>
          <w:rFonts w:ascii="Verdana" w:hAnsi="Verdana" w:cs="Times New Roman"/>
          <w:color w:val="auto"/>
          <w:sz w:val="20"/>
          <w:szCs w:val="20"/>
        </w:rPr>
        <w:t>(</w:t>
      </w:r>
      <w:r w:rsidR="004224D1" w:rsidRPr="00C30A59">
        <w:rPr>
          <w:rFonts w:ascii="Verdana" w:hAnsi="Verdana" w:cs="Times New Roman"/>
          <w:color w:val="auto"/>
          <w:sz w:val="20"/>
          <w:szCs w:val="20"/>
        </w:rPr>
        <w:t>między innymi</w:t>
      </w:r>
      <w:r w:rsidR="0001571B">
        <w:rPr>
          <w:rFonts w:ascii="Verdana" w:hAnsi="Verdana" w:cs="Times New Roman"/>
          <w:color w:val="auto"/>
          <w:sz w:val="20"/>
          <w:szCs w:val="20"/>
        </w:rPr>
        <w:t>)</w:t>
      </w:r>
      <w:r w:rsidR="005442BB" w:rsidRPr="00C30A59">
        <w:rPr>
          <w:rFonts w:ascii="Verdana" w:hAnsi="Verdana" w:cs="Times New Roman"/>
          <w:color w:val="auto"/>
          <w:sz w:val="20"/>
          <w:szCs w:val="20"/>
        </w:rPr>
        <w:t xml:space="preserve"> za </w:t>
      </w:r>
      <w:r w:rsidR="004224D1" w:rsidRPr="00C30A59">
        <w:rPr>
          <w:rStyle w:val="Pogrubienie"/>
          <w:rFonts w:ascii="Verdana" w:hAnsi="Verdana"/>
          <w:b w:val="0"/>
          <w:color w:val="auto"/>
          <w:sz w:val="20"/>
        </w:rPr>
        <w:t>dr Ryszardem Balickim,</w:t>
      </w:r>
      <w:r w:rsidR="004224D1" w:rsidRPr="00C30A59">
        <w:rPr>
          <w:rFonts w:ascii="Verdana" w:hAnsi="Verdana"/>
          <w:b/>
          <w:color w:val="auto"/>
          <w:sz w:val="20"/>
        </w:rPr>
        <w:t xml:space="preserve"> </w:t>
      </w:r>
      <w:r w:rsidR="004224D1" w:rsidRPr="00C30A59">
        <w:rPr>
          <w:rFonts w:ascii="Verdana" w:hAnsi="Verdana"/>
          <w:color w:val="auto"/>
          <w:sz w:val="20"/>
        </w:rPr>
        <w:t>konstytucjonalistą z</w:t>
      </w:r>
      <w:r w:rsidR="004224D1" w:rsidRPr="004224D1">
        <w:rPr>
          <w:rFonts w:ascii="Verdana" w:hAnsi="Verdana"/>
          <w:sz w:val="20"/>
        </w:rPr>
        <w:t xml:space="preserve"> Uniwersytetu Wrocławskiego</w:t>
      </w:r>
      <w:r w:rsidR="0001571B">
        <w:rPr>
          <w:rFonts w:ascii="Verdana" w:hAnsi="Verdana"/>
          <w:sz w:val="20"/>
        </w:rPr>
        <w:t>, prof. Ewą Łętowską</w:t>
      </w:r>
      <w:r w:rsidR="00FC0FCC">
        <w:rPr>
          <w:rFonts w:ascii="Verdana" w:hAnsi="Verdana"/>
          <w:sz w:val="20"/>
        </w:rPr>
        <w:t xml:space="preserve"> – b. Rzecznik Praw Obywatelskich i Sędzią TK </w:t>
      </w:r>
      <w:r w:rsidR="00A44E7B">
        <w:rPr>
          <w:rFonts w:ascii="Verdana" w:hAnsi="Verdana" w:cs="Times New Roman"/>
          <w:color w:val="auto"/>
          <w:sz w:val="20"/>
          <w:szCs w:val="20"/>
        </w:rPr>
        <w:t>oraz prof. Wojciechem Sadurskim</w:t>
      </w:r>
      <w:r w:rsidR="0001571B">
        <w:rPr>
          <w:rFonts w:ascii="Verdana" w:hAnsi="Verdana" w:cs="Times New Roman"/>
          <w:color w:val="auto"/>
          <w:sz w:val="20"/>
          <w:szCs w:val="20"/>
        </w:rPr>
        <w:t xml:space="preserve">, </w:t>
      </w:r>
      <w:r w:rsidR="0001571B">
        <w:rPr>
          <w:rFonts w:ascii="Verdana" w:hAnsi="Verdana"/>
          <w:color w:val="auto"/>
          <w:sz w:val="20"/>
        </w:rPr>
        <w:t>prof.</w:t>
      </w:r>
      <w:r w:rsidR="0001571B" w:rsidRPr="0001571B">
        <w:rPr>
          <w:rFonts w:ascii="Verdana" w:hAnsi="Verdana"/>
          <w:color w:val="auto"/>
          <w:sz w:val="20"/>
        </w:rPr>
        <w:t xml:space="preserve"> </w:t>
      </w:r>
      <w:hyperlink r:id="rId10" w:tooltip="Europejski Instytut Uniwersytecki" w:history="1">
        <w:r w:rsidR="0001571B" w:rsidRPr="0001571B">
          <w:rPr>
            <w:rStyle w:val="Hipercze"/>
            <w:rFonts w:ascii="Verdana" w:hAnsi="Verdana"/>
            <w:color w:val="auto"/>
            <w:sz w:val="20"/>
            <w:u w:val="none"/>
          </w:rPr>
          <w:t>Europejskiego Instytutu Uniwersyteckiego</w:t>
        </w:r>
      </w:hyperlink>
      <w:r w:rsidR="0001571B" w:rsidRPr="0001571B">
        <w:rPr>
          <w:rFonts w:ascii="Verdana" w:hAnsi="Verdana"/>
          <w:color w:val="auto"/>
          <w:sz w:val="20"/>
        </w:rPr>
        <w:t xml:space="preserve"> we </w:t>
      </w:r>
      <w:hyperlink r:id="rId11" w:tooltip="Florencja" w:history="1">
        <w:r w:rsidR="0001571B" w:rsidRPr="0001571B">
          <w:rPr>
            <w:rStyle w:val="Hipercze"/>
            <w:rFonts w:ascii="Verdana" w:hAnsi="Verdana"/>
            <w:color w:val="auto"/>
            <w:sz w:val="20"/>
            <w:u w:val="none"/>
          </w:rPr>
          <w:t>Florencji</w:t>
        </w:r>
      </w:hyperlink>
      <w:r w:rsidR="0001571B">
        <w:rPr>
          <w:rFonts w:ascii="Verdana" w:hAnsi="Verdana"/>
          <w:color w:val="auto"/>
          <w:sz w:val="20"/>
        </w:rPr>
        <w:t>, prof.</w:t>
      </w:r>
      <w:r w:rsidR="0001571B" w:rsidRPr="0001571B">
        <w:rPr>
          <w:rFonts w:ascii="Verdana" w:hAnsi="Verdana"/>
          <w:color w:val="auto"/>
          <w:sz w:val="20"/>
        </w:rPr>
        <w:t xml:space="preserve"> </w:t>
      </w:r>
      <w:hyperlink r:id="rId12" w:tooltip="Uniwersytet w Sydney" w:history="1">
        <w:r w:rsidR="0001571B" w:rsidRPr="0001571B">
          <w:rPr>
            <w:rStyle w:val="Hipercze"/>
            <w:rFonts w:ascii="Verdana" w:hAnsi="Verdana"/>
            <w:color w:val="auto"/>
            <w:sz w:val="20"/>
            <w:u w:val="none"/>
          </w:rPr>
          <w:t>Uniwersytetu w Sydney</w:t>
        </w:r>
      </w:hyperlink>
      <w:r w:rsidR="0001571B">
        <w:rPr>
          <w:rFonts w:ascii="Verdana" w:hAnsi="Verdana"/>
          <w:color w:val="auto"/>
          <w:sz w:val="20"/>
        </w:rPr>
        <w:t xml:space="preserve"> oraz</w:t>
      </w:r>
      <w:r w:rsidR="0001571B" w:rsidRPr="0001571B">
        <w:rPr>
          <w:rFonts w:ascii="Verdana" w:hAnsi="Verdana"/>
          <w:color w:val="auto"/>
          <w:sz w:val="20"/>
        </w:rPr>
        <w:t xml:space="preserve"> </w:t>
      </w:r>
      <w:hyperlink r:id="rId13" w:tooltip="Profesor nadzwyczajny" w:history="1">
        <w:r w:rsidR="0001571B">
          <w:rPr>
            <w:rStyle w:val="Hipercze"/>
            <w:rFonts w:ascii="Verdana" w:hAnsi="Verdana"/>
            <w:color w:val="auto"/>
            <w:sz w:val="20"/>
            <w:u w:val="none"/>
          </w:rPr>
          <w:t>prof.</w:t>
        </w:r>
        <w:r w:rsidR="0001571B" w:rsidRPr="0001571B">
          <w:rPr>
            <w:rStyle w:val="Hipercze"/>
            <w:rFonts w:ascii="Verdana" w:hAnsi="Verdana"/>
            <w:color w:val="auto"/>
            <w:sz w:val="20"/>
            <w:u w:val="none"/>
          </w:rPr>
          <w:t xml:space="preserve"> nadzwyczajny</w:t>
        </w:r>
      </w:hyperlink>
      <w:r w:rsidR="0001571B">
        <w:rPr>
          <w:rFonts w:ascii="Verdana" w:hAnsi="Verdana"/>
          <w:color w:val="auto"/>
          <w:sz w:val="20"/>
        </w:rPr>
        <w:t>m</w:t>
      </w:r>
      <w:r w:rsidR="0001571B" w:rsidRPr="0001571B">
        <w:rPr>
          <w:rFonts w:ascii="Verdana" w:hAnsi="Verdana"/>
          <w:color w:val="auto"/>
          <w:sz w:val="20"/>
        </w:rPr>
        <w:t xml:space="preserve"> </w:t>
      </w:r>
      <w:hyperlink r:id="rId14" w:tooltip="Uniwersytet Warszawski" w:history="1">
        <w:r w:rsidR="0001571B" w:rsidRPr="0001571B">
          <w:rPr>
            <w:rStyle w:val="Hipercze"/>
            <w:rFonts w:ascii="Verdana" w:hAnsi="Verdana"/>
            <w:color w:val="auto"/>
            <w:sz w:val="20"/>
            <w:u w:val="none"/>
          </w:rPr>
          <w:t>Uniwersytetu Warszawskiego</w:t>
        </w:r>
      </w:hyperlink>
      <w:r w:rsidR="00A44E7B">
        <w:rPr>
          <w:rFonts w:ascii="Verdana" w:hAnsi="Verdana" w:cs="Times New Roman"/>
          <w:color w:val="auto"/>
          <w:sz w:val="20"/>
          <w:szCs w:val="20"/>
        </w:rPr>
        <w:t xml:space="preserve">, </w:t>
      </w:r>
      <w:r w:rsidR="005442BB">
        <w:rPr>
          <w:rFonts w:ascii="Verdana" w:hAnsi="Verdana" w:cs="Times New Roman"/>
          <w:color w:val="auto"/>
          <w:sz w:val="20"/>
          <w:szCs w:val="20"/>
        </w:rPr>
        <w:t xml:space="preserve">że  </w:t>
      </w:r>
      <w:r w:rsidR="005442BB" w:rsidRPr="005442BB">
        <w:rPr>
          <w:rStyle w:val="Uwydatnienie"/>
          <w:rFonts w:ascii="Verdana" w:hAnsi="Verdana"/>
          <w:i w:val="0"/>
          <w:sz w:val="20"/>
        </w:rPr>
        <w:t xml:space="preserve">autorytet TK został </w:t>
      </w:r>
      <w:r w:rsidR="00FC0FCC">
        <w:rPr>
          <w:rStyle w:val="Uwydatnienie"/>
          <w:rFonts w:ascii="Verdana" w:hAnsi="Verdana"/>
          <w:i w:val="0"/>
          <w:sz w:val="20"/>
        </w:rPr>
        <w:t xml:space="preserve">zniszczony i jesteśmy świadkami jego „pogrzebu”. </w:t>
      </w:r>
      <w:r w:rsidR="005442BB" w:rsidRPr="005442BB">
        <w:rPr>
          <w:rStyle w:val="Uwydatnienie"/>
          <w:rFonts w:ascii="Verdana" w:hAnsi="Verdana"/>
          <w:i w:val="0"/>
          <w:sz w:val="20"/>
        </w:rPr>
        <w:t xml:space="preserve"> Przestał on być postrzegany jako zdolny do orzekania o prawach i </w:t>
      </w:r>
      <w:r w:rsidR="005442BB" w:rsidRPr="005442BB">
        <w:rPr>
          <w:rStyle w:val="Uwydatnienie"/>
          <w:rFonts w:ascii="Verdana" w:hAnsi="Verdana"/>
          <w:i w:val="0"/>
          <w:sz w:val="20"/>
        </w:rPr>
        <w:lastRenderedPageBreak/>
        <w:t>wolnościach obywatelskich i nie jest już traktowany jako ważne ogniwo w łańcuchu instytucji mających stać na straży praworządności</w:t>
      </w:r>
      <w:r w:rsidR="005442BB">
        <w:rPr>
          <w:rStyle w:val="Uwydatnienie"/>
          <w:rFonts w:ascii="Verdana" w:hAnsi="Verdana"/>
          <w:i w:val="0"/>
          <w:sz w:val="20"/>
        </w:rPr>
        <w:t xml:space="preserve">. </w:t>
      </w:r>
      <w:r w:rsidR="00C30A59">
        <w:rPr>
          <w:rStyle w:val="Uwydatnienie"/>
          <w:rFonts w:ascii="Verdana" w:hAnsi="Verdana"/>
          <w:i w:val="0"/>
          <w:sz w:val="20"/>
        </w:rPr>
        <w:t xml:space="preserve">Obecny </w:t>
      </w:r>
      <w:r w:rsidR="00160556">
        <w:rPr>
          <w:rStyle w:val="Uwydatnienie"/>
          <w:rFonts w:ascii="Verdana" w:hAnsi="Verdana"/>
          <w:i w:val="0"/>
          <w:sz w:val="20"/>
        </w:rPr>
        <w:t>„</w:t>
      </w:r>
      <w:r w:rsidR="00C30A59">
        <w:rPr>
          <w:rStyle w:val="Uwydatnienie"/>
          <w:rFonts w:ascii="Verdana" w:hAnsi="Verdana"/>
          <w:i w:val="0"/>
          <w:sz w:val="20"/>
        </w:rPr>
        <w:t>Trybunał</w:t>
      </w:r>
      <w:r w:rsidR="00160556">
        <w:rPr>
          <w:rStyle w:val="Uwydatnienie"/>
          <w:rFonts w:ascii="Verdana" w:hAnsi="Verdana"/>
          <w:i w:val="0"/>
          <w:sz w:val="20"/>
        </w:rPr>
        <w:t>”</w:t>
      </w:r>
      <w:r w:rsidR="00C30A59">
        <w:rPr>
          <w:rStyle w:val="Uwydatnienie"/>
          <w:rFonts w:ascii="Verdana" w:hAnsi="Verdana"/>
          <w:i w:val="0"/>
          <w:sz w:val="20"/>
        </w:rPr>
        <w:t>, o czym powszechnie wiadomo,</w:t>
      </w:r>
      <w:r w:rsidR="00C30A59">
        <w:rPr>
          <w:rFonts w:ascii="Verdana" w:hAnsi="Verdana"/>
          <w:sz w:val="20"/>
          <w:szCs w:val="20"/>
        </w:rPr>
        <w:t xml:space="preserve"> z uwagi na swój skład i zasady działania, nie </w:t>
      </w:r>
      <w:r w:rsidR="005B7E8C">
        <w:rPr>
          <w:rFonts w:ascii="Verdana" w:hAnsi="Verdana"/>
          <w:sz w:val="20"/>
          <w:szCs w:val="20"/>
        </w:rPr>
        <w:t xml:space="preserve">może </w:t>
      </w:r>
      <w:r w:rsidR="00C30A59">
        <w:rPr>
          <w:rFonts w:ascii="Verdana" w:hAnsi="Verdana"/>
          <w:sz w:val="20"/>
          <w:szCs w:val="20"/>
        </w:rPr>
        <w:t xml:space="preserve">już </w:t>
      </w:r>
      <w:r w:rsidR="005B7E8C">
        <w:rPr>
          <w:rFonts w:ascii="Verdana" w:hAnsi="Verdana"/>
          <w:sz w:val="20"/>
          <w:szCs w:val="20"/>
        </w:rPr>
        <w:t>być traktowany jako organ</w:t>
      </w:r>
      <w:r w:rsidR="00C30A59">
        <w:rPr>
          <w:rFonts w:ascii="Verdana" w:hAnsi="Verdana"/>
          <w:sz w:val="20"/>
          <w:szCs w:val="20"/>
        </w:rPr>
        <w:t xml:space="preserve">, o którym mowa w  ww. art. 193 Konstytucji RP oraz w cytowanym wyżej art. 177 § 1 pkt </w:t>
      </w:r>
      <w:r w:rsidR="00C30A59">
        <w:rPr>
          <w:rFonts w:ascii="Verdana" w:hAnsi="Verdana"/>
          <w:sz w:val="20"/>
          <w:szCs w:val="20"/>
          <w:vertAlign w:val="superscript"/>
        </w:rPr>
        <w:t xml:space="preserve">1 </w:t>
      </w:r>
      <w:r w:rsidR="00C30A59">
        <w:rPr>
          <w:rFonts w:ascii="Verdana" w:hAnsi="Verdana"/>
          <w:sz w:val="20"/>
          <w:szCs w:val="20"/>
        </w:rPr>
        <w:t>k.p.c.</w:t>
      </w:r>
    </w:p>
    <w:p w:rsidR="00A44E7B" w:rsidRPr="005B7E8C" w:rsidRDefault="005B7E8C" w:rsidP="005B7E8C">
      <w:pPr>
        <w:ind w:firstLine="425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44E7B" w:rsidRPr="00C44A3B">
        <w:rPr>
          <w:rFonts w:ascii="Verdana" w:hAnsi="Verdana"/>
          <w:sz w:val="20"/>
          <w:szCs w:val="20"/>
        </w:rPr>
        <w:t xml:space="preserve">Nie ulega wątpliwości, że </w:t>
      </w:r>
      <w:r>
        <w:rPr>
          <w:rFonts w:ascii="Verdana" w:hAnsi="Verdana" w:cs="Arial"/>
          <w:sz w:val="20"/>
        </w:rPr>
        <w:t>Sąd w swojej</w:t>
      </w:r>
      <w:r w:rsidR="00A44E7B" w:rsidRPr="00C44A3B">
        <w:rPr>
          <w:rFonts w:ascii="Verdana" w:hAnsi="Verdana" w:cs="Arial"/>
          <w:sz w:val="20"/>
        </w:rPr>
        <w:t xml:space="preserve"> działalności orzeczniczej, jest związany prawem, co oznacza, że zgodnie z art. 178 ust. 1 Konstytucji Rzeczypospo</w:t>
      </w:r>
      <w:r>
        <w:rPr>
          <w:rFonts w:ascii="Verdana" w:hAnsi="Verdana" w:cs="Arial"/>
          <w:sz w:val="20"/>
        </w:rPr>
        <w:t xml:space="preserve">litej Polskiej podlega, po pierwsze Konstytucji </w:t>
      </w:r>
      <w:r w:rsidR="006E5F4C">
        <w:rPr>
          <w:rFonts w:ascii="Verdana" w:hAnsi="Verdana" w:cs="Arial"/>
          <w:sz w:val="20"/>
        </w:rPr>
        <w:t>oraz</w:t>
      </w:r>
      <w:r w:rsidR="00A44E7B" w:rsidRPr="00C44A3B">
        <w:rPr>
          <w:rFonts w:ascii="Verdana" w:hAnsi="Verdana" w:cs="Arial"/>
          <w:sz w:val="20"/>
        </w:rPr>
        <w:t xml:space="preserve"> ustawom. Jednocześnie, zgodnie ze stanowiskiem doktryny, w tym czołowych przedstawicieli nauki prawa, a także orzecznictwem Sądu Najwyższego, granicą związania sądu przepisami ustaw jest ich zgodność z Konstytucją. Sąd</w:t>
      </w:r>
      <w:r w:rsidR="00C30A59">
        <w:rPr>
          <w:rFonts w:ascii="Verdana" w:hAnsi="Verdana" w:cs="Arial"/>
          <w:sz w:val="20"/>
        </w:rPr>
        <w:t xml:space="preserve"> nie może</w:t>
      </w:r>
      <w:r w:rsidR="00A44E7B" w:rsidRPr="00C44A3B">
        <w:rPr>
          <w:rFonts w:ascii="Verdana" w:hAnsi="Verdana" w:cs="Arial"/>
          <w:sz w:val="20"/>
        </w:rPr>
        <w:t xml:space="preserve"> stosować ustaw z Konstytucją sprzecznych, </w:t>
      </w:r>
      <w:r>
        <w:rPr>
          <w:rFonts w:ascii="Verdana" w:hAnsi="Verdana" w:cs="Arial"/>
          <w:sz w:val="20"/>
        </w:rPr>
        <w:t>al</w:t>
      </w:r>
      <w:r w:rsidR="00A44E7B" w:rsidRPr="00C44A3B">
        <w:rPr>
          <w:rFonts w:ascii="Verdana" w:hAnsi="Verdana" w:cs="Arial"/>
          <w:sz w:val="20"/>
        </w:rPr>
        <w:t>bowiem takie działanie stanowiłoby naruszenie zasady legalizmu konstytucyjnego. W sytuacji zaś, gdy zarówno pozycja, jak i funkcjonowanie Trybunału Konstytucyjnego zostały poważnie zachwiane, a nawet - jak przyznał prof. Fryderyk Zoll - „nie ma Trybunału Konstytucyjnego w tym kształcie, o jakim mówi polska Konstytucja”, ciężar rozstrzygania o konstytucyjn</w:t>
      </w:r>
      <w:r w:rsidR="00830855">
        <w:rPr>
          <w:rFonts w:ascii="Verdana" w:hAnsi="Verdana" w:cs="Arial"/>
          <w:sz w:val="20"/>
        </w:rPr>
        <w:t>ości przepisów ustawowych musi być</w:t>
      </w:r>
      <w:r w:rsidR="00A44E7B" w:rsidRPr="00C44A3B">
        <w:rPr>
          <w:rFonts w:ascii="Verdana" w:hAnsi="Verdana" w:cs="Arial"/>
          <w:sz w:val="20"/>
        </w:rPr>
        <w:t xml:space="preserve"> przeniesiony na sądy powszechne, administracyjne i Sąd Najwyższy. </w:t>
      </w:r>
      <w:r w:rsidR="00A44E7B" w:rsidRPr="00C44A3B">
        <w:rPr>
          <w:rFonts w:ascii="Verdana" w:hAnsi="Verdana" w:cs="Arial"/>
          <w:sz w:val="20"/>
          <w:szCs w:val="20"/>
        </w:rPr>
        <w:t xml:space="preserve">W związku z powyższym wydaje się oczywistą kompetencja Sądu Okręgowego </w:t>
      </w:r>
      <w:r w:rsidR="00830855">
        <w:rPr>
          <w:rFonts w:ascii="Verdana" w:hAnsi="Verdana" w:cs="Arial"/>
          <w:sz w:val="20"/>
          <w:szCs w:val="20"/>
        </w:rPr>
        <w:t xml:space="preserve">w Warszawie </w:t>
      </w:r>
      <w:r w:rsidR="00A44E7B" w:rsidRPr="00C44A3B">
        <w:rPr>
          <w:rFonts w:ascii="Verdana" w:hAnsi="Verdana" w:cs="Arial"/>
          <w:sz w:val="20"/>
          <w:szCs w:val="20"/>
        </w:rPr>
        <w:t>do rozstrzygania mojego odwołania</w:t>
      </w:r>
      <w:r w:rsidR="00830855">
        <w:rPr>
          <w:rFonts w:ascii="Verdana" w:hAnsi="Verdana" w:cs="Arial"/>
          <w:sz w:val="20"/>
          <w:szCs w:val="20"/>
        </w:rPr>
        <w:t>,</w:t>
      </w:r>
      <w:r w:rsidR="00A44E7B" w:rsidRPr="00C44A3B">
        <w:rPr>
          <w:rFonts w:ascii="Verdana" w:hAnsi="Verdana" w:cs="Arial"/>
          <w:sz w:val="20"/>
          <w:szCs w:val="20"/>
        </w:rPr>
        <w:t xml:space="preserve"> także na podstawie Konstytucji RP, poprzez bezpośrednie jej </w:t>
      </w:r>
      <w:r w:rsidR="006F75CF">
        <w:rPr>
          <w:rFonts w:ascii="Verdana" w:hAnsi="Verdana" w:cs="Arial"/>
          <w:sz w:val="20"/>
          <w:szCs w:val="20"/>
        </w:rPr>
        <w:t>za</w:t>
      </w:r>
      <w:r w:rsidR="00035B6E">
        <w:rPr>
          <w:rFonts w:ascii="Verdana" w:hAnsi="Verdana" w:cs="Arial"/>
          <w:sz w:val="20"/>
          <w:szCs w:val="20"/>
        </w:rPr>
        <w:t xml:space="preserve">stosowanie, bez potrzeby kierowania pytań prawnych do organu, któremu brak cech  Trybunału jako „sądu prawa”. </w:t>
      </w:r>
    </w:p>
    <w:p w:rsidR="00A44E7B" w:rsidRPr="00725573" w:rsidRDefault="00830855" w:rsidP="005B7E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A44E7B" w:rsidRPr="00725573">
        <w:rPr>
          <w:rFonts w:ascii="Verdana" w:hAnsi="Verdana" w:cs="Arial"/>
          <w:sz w:val="20"/>
          <w:szCs w:val="20"/>
        </w:rPr>
        <w:t xml:space="preserve">Za taką możliwością opowiadał się </w:t>
      </w:r>
      <w:r w:rsidR="006F75CF" w:rsidRPr="00725573">
        <w:rPr>
          <w:rFonts w:ascii="Verdana" w:hAnsi="Verdana" w:cs="Arial"/>
          <w:sz w:val="20"/>
          <w:szCs w:val="20"/>
        </w:rPr>
        <w:t xml:space="preserve">Sąd Najwyższy </w:t>
      </w:r>
      <w:r w:rsidR="00A44E7B" w:rsidRPr="00725573">
        <w:rPr>
          <w:rFonts w:ascii="Verdana" w:hAnsi="Verdana" w:cs="Arial"/>
          <w:sz w:val="20"/>
          <w:szCs w:val="20"/>
        </w:rPr>
        <w:t xml:space="preserve">w okresie bezpośrednio po uchwaleniu Konstytucji Rzeczypospolitej Polskiej z dnia 2 kwietnia 1997 r. W wyroku z dnia 7 kwietnia 1998 r. (sygn. akt I PKN 90/98), Sąd Najwyższy wprost stwierdził, że: „sąd powszechny może dokonywać oceny konstytucyjności przepisów mających mieć zastosowanie w sprawie, bowiem nie prowadzi to do naruszenia konstytucyjnie utrwalonego podziału kompetencji między sądami a Trybunałem Konstytucyjnym. […] Kwestia zgodności przepisu aktu normatywnego z Konstytucją jest dla Trybunału Konstytucyjnego zagadnieniem głównym, o którym Trybunał rozstrzyga w formie orzeczenia ze skutkami przewidzianymi w ustawie. Sąd powszechny nie orzeka zaś </w:t>
      </w:r>
      <w:r w:rsidR="003D2983">
        <w:rPr>
          <w:rFonts w:ascii="Verdana" w:hAnsi="Verdana" w:cs="Arial"/>
          <w:sz w:val="20"/>
          <w:szCs w:val="20"/>
        </w:rPr>
        <w:t>o zgodności przepisu prawa z K</w:t>
      </w:r>
      <w:r w:rsidR="00A44E7B" w:rsidRPr="00725573">
        <w:rPr>
          <w:rFonts w:ascii="Verdana" w:hAnsi="Verdana" w:cs="Arial"/>
          <w:sz w:val="20"/>
          <w:szCs w:val="20"/>
        </w:rPr>
        <w:t xml:space="preserve">onstytucją, lecz jedynie odmawia zastosowania przepisu </w:t>
      </w:r>
      <w:r w:rsidR="003D2983">
        <w:rPr>
          <w:rFonts w:ascii="Verdana" w:hAnsi="Verdana" w:cs="Arial"/>
          <w:sz w:val="20"/>
          <w:szCs w:val="20"/>
        </w:rPr>
        <w:t>prawa niezgodnego, jego zdaniem</w:t>
      </w:r>
      <w:r w:rsidR="00A44E7B" w:rsidRPr="00725573">
        <w:rPr>
          <w:rFonts w:ascii="Verdana" w:hAnsi="Verdana" w:cs="Arial"/>
          <w:sz w:val="20"/>
          <w:szCs w:val="20"/>
        </w:rPr>
        <w:t xml:space="preserve"> z Konstytucją. Uznanie […], że sądy powszechne nie są uprawnion</w:t>
      </w:r>
      <w:r w:rsidR="005B2417">
        <w:rPr>
          <w:rFonts w:ascii="Verdana" w:hAnsi="Verdana" w:cs="Arial"/>
          <w:sz w:val="20"/>
          <w:szCs w:val="20"/>
        </w:rPr>
        <w:t>e do badania zgodności ustaw z K</w:t>
      </w:r>
      <w:r w:rsidR="00A44E7B" w:rsidRPr="00725573">
        <w:rPr>
          <w:rFonts w:ascii="Verdana" w:hAnsi="Verdana" w:cs="Arial"/>
          <w:sz w:val="20"/>
          <w:szCs w:val="20"/>
        </w:rPr>
        <w:t>onstytucją […] jest wyraźnie sprzeczne z przepisem art. 8 ust. 1 Konstytucji, który zobowiązuje do bezpośredniego stosowania jej przepisów, przy czym pod pojęciem „stosowanie”</w:t>
      </w:r>
      <w:r w:rsidR="00A44E7B">
        <w:rPr>
          <w:rFonts w:ascii="Verdana" w:hAnsi="Verdana" w:cs="Arial"/>
          <w:sz w:val="20"/>
          <w:szCs w:val="20"/>
        </w:rPr>
        <w:t xml:space="preserve"> należy rozumieć </w:t>
      </w:r>
      <w:r w:rsidR="00A44E7B" w:rsidRPr="00725573">
        <w:rPr>
          <w:rFonts w:ascii="Verdana" w:hAnsi="Verdana" w:cs="Arial"/>
          <w:sz w:val="20"/>
          <w:szCs w:val="20"/>
        </w:rPr>
        <w:t>w pierwszym rzędzie sądowe stosowanie prawa”.</w:t>
      </w:r>
      <w:r w:rsidR="006F75CF">
        <w:rPr>
          <w:rFonts w:ascii="Verdana" w:hAnsi="Verdana" w:cs="Arial"/>
          <w:sz w:val="20"/>
          <w:szCs w:val="20"/>
        </w:rPr>
        <w:t xml:space="preserve"> </w:t>
      </w:r>
    </w:p>
    <w:p w:rsidR="00A44E7B" w:rsidRDefault="00A44E7B" w:rsidP="005B7E8C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sz w:val="20"/>
        </w:rPr>
      </w:pPr>
      <w:r w:rsidRPr="004A18AB">
        <w:rPr>
          <w:rFonts w:ascii="Verdana" w:hAnsi="Verdana" w:cs="Arial"/>
          <w:sz w:val="20"/>
        </w:rPr>
        <w:t xml:space="preserve">Wypowiadając się w tej kwestii w innym orzeczeniu, tj. w uchwale Izby Cywilnej z dnia 23 marca 2016 r. (sygn. III CZP 102/15), Sąd Najwyższy stwierdził, że „podział funkcji między Trybunał Konstytucyjny oraz Sąd Najwyższy i sądy powszechne wyraża się w tym, że oceny zgodności z Konstytucją norm prawnych dokonuje Trybunał. Nie dokonują jej – w zasadzie </w:t>
      </w:r>
      <w:r w:rsidRPr="004A18AB">
        <w:rPr>
          <w:rFonts w:ascii="Verdana" w:hAnsi="Verdana" w:cs="Arial"/>
          <w:i/>
          <w:sz w:val="20"/>
        </w:rPr>
        <w:t>ad casum</w:t>
      </w:r>
      <w:r w:rsidRPr="004A18AB">
        <w:rPr>
          <w:rFonts w:ascii="Verdana" w:hAnsi="Verdana" w:cs="Arial"/>
          <w:sz w:val="20"/>
        </w:rPr>
        <w:t xml:space="preserve"> Sąd Najwyższy i sądy powszechne”. Sąd Najwyższy dodał jednak z całą stanowczością, że „założenie to obowiązuje dopóty, dopóki Trybunał Konstytucyjny jest władny – w istniejącym otoczeniu normatywnym – realizować swoje funkcje ustrojowe”. </w:t>
      </w:r>
      <w:r w:rsidR="00160556">
        <w:rPr>
          <w:rFonts w:ascii="Verdana" w:hAnsi="Verdana" w:cs="Arial"/>
          <w:sz w:val="20"/>
        </w:rPr>
        <w:t>Wiadomo powszechnie, ż</w:t>
      </w:r>
      <w:r w:rsidR="006F75CF">
        <w:rPr>
          <w:rFonts w:ascii="Verdana" w:hAnsi="Verdana" w:cs="Arial"/>
          <w:sz w:val="20"/>
        </w:rPr>
        <w:t xml:space="preserve">e czynić tego nie może. </w:t>
      </w:r>
    </w:p>
    <w:p w:rsidR="00A44E7B" w:rsidRPr="00830855" w:rsidRDefault="00830855" w:rsidP="005B7E8C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 warunkach</w:t>
      </w:r>
      <w:r w:rsidR="00A44E7B" w:rsidRPr="00830855">
        <w:rPr>
          <w:rFonts w:ascii="Verdana" w:hAnsi="Verdana" w:cs="Arial"/>
          <w:sz w:val="20"/>
        </w:rPr>
        <w:t xml:space="preserve"> dysfunkcji, w jakiej znalazł się obecnie polski Trybunał Konstytucyjny, stanowcze są głosy czołowych przedstawicieli nauki prawa oraz </w:t>
      </w:r>
      <w:r>
        <w:rPr>
          <w:rFonts w:ascii="Verdana" w:hAnsi="Verdana" w:cs="Arial"/>
          <w:sz w:val="20"/>
        </w:rPr>
        <w:t xml:space="preserve">wielu </w:t>
      </w:r>
      <w:r w:rsidR="00A44E7B" w:rsidRPr="00830855">
        <w:rPr>
          <w:rFonts w:ascii="Verdana" w:hAnsi="Verdana" w:cs="Arial"/>
          <w:sz w:val="20"/>
        </w:rPr>
        <w:t>sędziów, wskazu</w:t>
      </w:r>
      <w:r w:rsidR="00C30A59">
        <w:rPr>
          <w:rFonts w:ascii="Verdana" w:hAnsi="Verdana" w:cs="Arial"/>
          <w:sz w:val="20"/>
        </w:rPr>
        <w:t xml:space="preserve">jące, że Trybunał w obecnym kształcie </w:t>
      </w:r>
      <w:r w:rsidR="00A44E7B" w:rsidRPr="00830855">
        <w:rPr>
          <w:rFonts w:ascii="Verdana" w:hAnsi="Verdana" w:cs="Arial"/>
          <w:sz w:val="20"/>
        </w:rPr>
        <w:t xml:space="preserve">stracił możliwość realizowania swej funkcji ustrojowej, czyli że zaistniała przesłanka, od której w uchwale z 23 marca 2016 r. Sąd Najwyższy uzależnił możliwość dokonywania oceny zgodności norm ustawowych z Konstytucją </w:t>
      </w:r>
      <w:r w:rsidR="00A44E7B" w:rsidRPr="00830855">
        <w:rPr>
          <w:rFonts w:ascii="Verdana" w:hAnsi="Verdana" w:cs="Arial"/>
          <w:i/>
          <w:sz w:val="20"/>
        </w:rPr>
        <w:t>ad casum</w:t>
      </w:r>
      <w:r w:rsidR="00A44E7B" w:rsidRPr="00830855">
        <w:rPr>
          <w:rFonts w:ascii="Verdana" w:hAnsi="Verdana" w:cs="Arial"/>
          <w:sz w:val="20"/>
        </w:rPr>
        <w:t xml:space="preserve"> przez sądy. Stanowisko takie wyrażają m.in. prof. Fryderyk Zoll, prof. Ewa Łętowska, prof. Małgorzata </w:t>
      </w:r>
      <w:proofErr w:type="spellStart"/>
      <w:r w:rsidR="00A44E7B" w:rsidRPr="00830855">
        <w:rPr>
          <w:rFonts w:ascii="Verdana" w:hAnsi="Verdana" w:cs="Arial"/>
          <w:sz w:val="20"/>
        </w:rPr>
        <w:t>Gersdorf</w:t>
      </w:r>
      <w:proofErr w:type="spellEnd"/>
      <w:r w:rsidR="00A44E7B" w:rsidRPr="00830855">
        <w:rPr>
          <w:rFonts w:ascii="Verdana" w:hAnsi="Verdana" w:cs="Arial"/>
          <w:sz w:val="20"/>
        </w:rPr>
        <w:t>, prof. Marcin Matczak, dr Ryszard Balicki, prof. Maciej Gutowski i prof. Piotr Kardas. Wskazują oni, że „ostatnie wydarzenia związane z pozycją oraz sposobem funkcjonowania Trybunału Konstytucyjnego</w:t>
      </w:r>
      <w:r w:rsidR="006F75CF">
        <w:rPr>
          <w:rFonts w:ascii="Verdana" w:hAnsi="Verdana" w:cs="Arial"/>
          <w:sz w:val="20"/>
        </w:rPr>
        <w:t>,</w:t>
      </w:r>
      <w:r w:rsidR="00A44E7B" w:rsidRPr="00830855">
        <w:rPr>
          <w:rFonts w:ascii="Verdana" w:hAnsi="Verdana" w:cs="Arial"/>
          <w:sz w:val="20"/>
        </w:rPr>
        <w:t xml:space="preserve"> po raz kolejny w centrum zainteresowania postawiły problem kompetencji sądów powszechnych oraz sądów administracyjnych do bezpośredniego stosowania Konstytucji w kontekście […] możliwości wykorzystywania swoistej kompetencji derogacyjnej, umożliwiającej odmowę zastosowania określonego przepisu w zakresie sprzecz</w:t>
      </w:r>
      <w:r w:rsidR="00684F93">
        <w:rPr>
          <w:rFonts w:ascii="Verdana" w:hAnsi="Verdana" w:cs="Arial"/>
          <w:sz w:val="20"/>
        </w:rPr>
        <w:t>nym z Konstytucją”. Rezygnacja S</w:t>
      </w:r>
      <w:r w:rsidR="00A44E7B" w:rsidRPr="00830855">
        <w:rPr>
          <w:rFonts w:ascii="Verdana" w:hAnsi="Verdana" w:cs="Arial"/>
          <w:sz w:val="20"/>
        </w:rPr>
        <w:t xml:space="preserve">ądu z pominięcia niekonstytucyjnej </w:t>
      </w:r>
      <w:r w:rsidR="00A44E7B" w:rsidRPr="00830855">
        <w:rPr>
          <w:rFonts w:ascii="Verdana" w:hAnsi="Verdana" w:cs="Arial"/>
          <w:sz w:val="20"/>
        </w:rPr>
        <w:lastRenderedPageBreak/>
        <w:t>ustawy i zastosowania be</w:t>
      </w:r>
      <w:r w:rsidR="006F75CF">
        <w:rPr>
          <w:rFonts w:ascii="Verdana" w:hAnsi="Verdana" w:cs="Arial"/>
          <w:sz w:val="20"/>
        </w:rPr>
        <w:t>zpośrednio przepisu Konstytucji</w:t>
      </w:r>
      <w:r w:rsidR="00A44E7B" w:rsidRPr="00830855">
        <w:rPr>
          <w:rFonts w:ascii="Verdana" w:hAnsi="Verdana" w:cs="Arial"/>
          <w:sz w:val="20"/>
        </w:rPr>
        <w:t xml:space="preserve"> stwarzałaby, w sytuacji nieefektywności Trybunału Konstytucyjnego, „ryzyko orzekania przez sądy na podstawie ustaw z Konstytucją sprzecznych. To oznaczałoby naruszanie Konstytucji przez sądy” </w:t>
      </w:r>
      <w:r w:rsidR="00684F93">
        <w:rPr>
          <w:rFonts w:ascii="Verdana" w:hAnsi="Verdana" w:cs="Arial"/>
          <w:sz w:val="20"/>
        </w:rPr>
        <w:br/>
      </w:r>
      <w:r w:rsidR="00A44E7B" w:rsidRPr="00830855">
        <w:rPr>
          <w:rFonts w:ascii="Verdana" w:hAnsi="Verdana" w:cs="Arial"/>
          <w:sz w:val="20"/>
        </w:rPr>
        <w:t xml:space="preserve">(M. Gutowski, P. Kardas, </w:t>
      </w:r>
      <w:r w:rsidR="00A44E7B" w:rsidRPr="00684F93">
        <w:rPr>
          <w:rFonts w:ascii="Verdana" w:hAnsi="Verdana" w:cs="Arial"/>
          <w:i/>
          <w:sz w:val="20"/>
        </w:rPr>
        <w:t>Sądowa kontrola konstytucyjności prawa. Kilka uwag o kompetencjach sądów powszechnych do bezpośredniego stosowania Konstytucji, „Palestra” 2016, nr 4, s. 26</w:t>
      </w:r>
      <w:r w:rsidR="00A44E7B" w:rsidRPr="00830855">
        <w:rPr>
          <w:rFonts w:ascii="Verdana" w:hAnsi="Verdana" w:cs="Arial"/>
          <w:sz w:val="20"/>
        </w:rPr>
        <w:t>), co byłoby zjawiskiem niedopuszczalnym i nieporównywalnie bardziej szkodliwym prawnie i społecznie niż orzekanie na podstawie niekonstytucyjnych ustaw. Dlatego też, w razie niekonstytucyjności przepisów ustawy, Sądy mają nie tylko możność, ale wręcz obowiązek odmówienia stosowania przepisów sprzecznych z Konstytucją.</w:t>
      </w:r>
    </w:p>
    <w:p w:rsidR="00664E50" w:rsidRPr="009B1454" w:rsidRDefault="00A44E7B" w:rsidP="005B7E8C">
      <w:pPr>
        <w:pStyle w:val="Akapitzlist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830855">
        <w:rPr>
          <w:rFonts w:ascii="Verdana" w:hAnsi="Verdana"/>
          <w:sz w:val="20"/>
          <w:szCs w:val="20"/>
        </w:rPr>
        <w:t xml:space="preserve">Ustawa z 16 grudnia 2016 r. o zmianie ustawy o zaopatrzeniu emerytalnym funkcjonariuszy Policji (…), jako podstawa prawna </w:t>
      </w:r>
      <w:r w:rsidR="00FC2B9B">
        <w:rPr>
          <w:rFonts w:ascii="Verdana" w:hAnsi="Verdana"/>
          <w:sz w:val="20"/>
          <w:szCs w:val="20"/>
        </w:rPr>
        <w:t xml:space="preserve">wydania </w:t>
      </w:r>
      <w:r w:rsidRPr="00830855">
        <w:rPr>
          <w:rFonts w:ascii="Verdana" w:hAnsi="Verdana"/>
          <w:sz w:val="20"/>
          <w:szCs w:val="20"/>
        </w:rPr>
        <w:t>skarżonej decyzji</w:t>
      </w:r>
      <w:r w:rsidR="00664E50">
        <w:rPr>
          <w:rFonts w:ascii="Verdana" w:hAnsi="Verdana"/>
          <w:sz w:val="20"/>
          <w:szCs w:val="20"/>
        </w:rPr>
        <w:t xml:space="preserve">, w sposób oczywisty </w:t>
      </w:r>
      <w:r w:rsidRPr="00830855">
        <w:rPr>
          <w:rFonts w:ascii="Verdana" w:hAnsi="Verdana"/>
          <w:sz w:val="20"/>
          <w:szCs w:val="20"/>
        </w:rPr>
        <w:t>jest niezgodna z</w:t>
      </w:r>
      <w:r w:rsidRPr="00200900">
        <w:rPr>
          <w:rFonts w:ascii="Verdana" w:hAnsi="Verdana"/>
          <w:sz w:val="20"/>
          <w:szCs w:val="20"/>
        </w:rPr>
        <w:t xml:space="preserve"> szeregiem norm konstytucyjnych, zarówno w wymiar</w:t>
      </w:r>
      <w:r>
        <w:rPr>
          <w:rFonts w:ascii="Verdana" w:hAnsi="Verdana"/>
          <w:sz w:val="20"/>
          <w:szCs w:val="20"/>
        </w:rPr>
        <w:t>ze</w:t>
      </w:r>
      <w:r w:rsidR="00664E50">
        <w:rPr>
          <w:rFonts w:ascii="Verdana" w:hAnsi="Verdana"/>
          <w:sz w:val="20"/>
          <w:szCs w:val="20"/>
        </w:rPr>
        <w:t xml:space="preserve"> materialnym, jak i formalnym, </w:t>
      </w:r>
      <w:r>
        <w:rPr>
          <w:rFonts w:ascii="Verdana" w:hAnsi="Verdana"/>
          <w:sz w:val="20"/>
          <w:szCs w:val="20"/>
        </w:rPr>
        <w:t>a</w:t>
      </w:r>
      <w:r w:rsidRPr="00200900">
        <w:rPr>
          <w:rFonts w:ascii="Verdana" w:hAnsi="Verdana"/>
          <w:sz w:val="20"/>
          <w:szCs w:val="20"/>
        </w:rPr>
        <w:t xml:space="preserve"> tym samym nie może </w:t>
      </w:r>
      <w:r>
        <w:rPr>
          <w:rFonts w:ascii="Verdana" w:hAnsi="Verdana"/>
          <w:sz w:val="20"/>
          <w:szCs w:val="20"/>
        </w:rPr>
        <w:t>pozostać</w:t>
      </w:r>
      <w:r w:rsidRPr="00200900">
        <w:rPr>
          <w:rFonts w:ascii="Verdana" w:hAnsi="Verdana"/>
          <w:sz w:val="20"/>
          <w:szCs w:val="20"/>
        </w:rPr>
        <w:t xml:space="preserve"> w przestrzeni prawnej d</w:t>
      </w:r>
      <w:r w:rsidR="00684F93">
        <w:rPr>
          <w:rFonts w:ascii="Verdana" w:hAnsi="Verdana"/>
          <w:sz w:val="20"/>
          <w:szCs w:val="20"/>
        </w:rPr>
        <w:t>emokratycznego państwa prawnego jako podsta</w:t>
      </w:r>
      <w:r w:rsidR="00664E50">
        <w:rPr>
          <w:rFonts w:ascii="Verdana" w:hAnsi="Verdana"/>
          <w:sz w:val="20"/>
          <w:szCs w:val="20"/>
        </w:rPr>
        <w:t>wa orzekania w takich sprawach jak moja.</w:t>
      </w:r>
      <w:r w:rsidR="00541660">
        <w:rPr>
          <w:rFonts w:ascii="Verdana" w:hAnsi="Verdana"/>
          <w:sz w:val="20"/>
          <w:szCs w:val="20"/>
        </w:rPr>
        <w:t xml:space="preserve"> Teza ta znajduje</w:t>
      </w:r>
      <w:r w:rsidRPr="00200900">
        <w:rPr>
          <w:rFonts w:ascii="Verdana" w:hAnsi="Verdana"/>
          <w:sz w:val="20"/>
          <w:szCs w:val="20"/>
        </w:rPr>
        <w:t xml:space="preserve"> potwierdzenie w jednoznacznie negatywnym stanowisku SN wobec przyjętej</w:t>
      </w:r>
      <w:r w:rsidR="00541660">
        <w:rPr>
          <w:rFonts w:ascii="Verdana" w:hAnsi="Verdana"/>
          <w:sz w:val="20"/>
          <w:szCs w:val="20"/>
        </w:rPr>
        <w:t xml:space="preserve"> w dniu</w:t>
      </w:r>
      <w:r w:rsidRPr="00200900">
        <w:rPr>
          <w:rFonts w:ascii="Verdana" w:hAnsi="Verdana"/>
          <w:sz w:val="20"/>
          <w:szCs w:val="20"/>
        </w:rPr>
        <w:t xml:space="preserve"> 16 grudnia 2016 r. nowelizacji</w:t>
      </w:r>
      <w:r w:rsidR="00541660">
        <w:rPr>
          <w:rFonts w:ascii="Verdana" w:hAnsi="Verdana"/>
          <w:sz w:val="20"/>
          <w:szCs w:val="20"/>
        </w:rPr>
        <w:t xml:space="preserve"> ustawy zaopatrzeniowej</w:t>
      </w:r>
      <w:r w:rsidRPr="00200900">
        <w:rPr>
          <w:rFonts w:ascii="Verdana" w:hAnsi="Verdana"/>
          <w:sz w:val="20"/>
          <w:szCs w:val="20"/>
        </w:rPr>
        <w:t>, dotychcz</w:t>
      </w:r>
      <w:r w:rsidR="00664E50">
        <w:rPr>
          <w:rFonts w:ascii="Verdana" w:hAnsi="Verdana"/>
          <w:sz w:val="20"/>
          <w:szCs w:val="20"/>
        </w:rPr>
        <w:t>asowym orzecznictwie TK oraz po</w:t>
      </w:r>
      <w:r w:rsidRPr="00200900">
        <w:rPr>
          <w:rFonts w:ascii="Verdana" w:hAnsi="Verdana"/>
          <w:sz w:val="20"/>
          <w:szCs w:val="20"/>
        </w:rPr>
        <w:t>glądach licznych przedstawicieli doktryny</w:t>
      </w:r>
      <w:r w:rsidR="00664E50">
        <w:rPr>
          <w:rFonts w:ascii="Verdana" w:hAnsi="Verdana"/>
          <w:sz w:val="20"/>
          <w:szCs w:val="20"/>
        </w:rPr>
        <w:t xml:space="preserve"> prawa</w:t>
      </w:r>
      <w:r w:rsidRPr="00200900">
        <w:rPr>
          <w:rFonts w:ascii="Verdana" w:hAnsi="Verdana"/>
          <w:sz w:val="20"/>
          <w:szCs w:val="20"/>
        </w:rPr>
        <w:t xml:space="preserve">. </w:t>
      </w:r>
    </w:p>
    <w:p w:rsidR="00830855" w:rsidRDefault="00A44E7B" w:rsidP="005B7E8C">
      <w:pPr>
        <w:ind w:firstLine="708"/>
        <w:jc w:val="both"/>
        <w:rPr>
          <w:rFonts w:ascii="Verdana" w:hAnsi="Verdana"/>
          <w:sz w:val="20"/>
          <w:szCs w:val="20"/>
        </w:rPr>
      </w:pPr>
      <w:r w:rsidRPr="00CB0196">
        <w:rPr>
          <w:rFonts w:ascii="Verdana" w:hAnsi="Verdana"/>
          <w:sz w:val="20"/>
          <w:szCs w:val="20"/>
        </w:rPr>
        <w:t xml:space="preserve">Wobec faktycznej niezdolności </w:t>
      </w:r>
      <w:r w:rsidR="00CB0196">
        <w:rPr>
          <w:rFonts w:ascii="Verdana" w:hAnsi="Verdana"/>
          <w:sz w:val="20"/>
          <w:szCs w:val="20"/>
        </w:rPr>
        <w:t>obecnego Trybunału Konstytucyjnego</w:t>
      </w:r>
      <w:r w:rsidRPr="00CB0196">
        <w:rPr>
          <w:rFonts w:ascii="Verdana" w:hAnsi="Verdana"/>
          <w:sz w:val="20"/>
          <w:szCs w:val="20"/>
        </w:rPr>
        <w:t xml:space="preserve"> do realnej oceny konstytucyjności przepisów</w:t>
      </w:r>
      <w:r w:rsidR="00CB0196">
        <w:rPr>
          <w:rFonts w:ascii="Verdana" w:hAnsi="Verdana"/>
          <w:sz w:val="20"/>
          <w:szCs w:val="20"/>
        </w:rPr>
        <w:t>,</w:t>
      </w:r>
      <w:r w:rsidRPr="00CB0196">
        <w:rPr>
          <w:rFonts w:ascii="Verdana" w:hAnsi="Verdana"/>
          <w:sz w:val="20"/>
          <w:szCs w:val="20"/>
        </w:rPr>
        <w:t xml:space="preserve"> stanowiących podstawę zaskarżonej decyzji</w:t>
      </w:r>
      <w:r w:rsidR="009B1454" w:rsidRPr="00CB0196">
        <w:rPr>
          <w:rFonts w:ascii="Verdana" w:hAnsi="Verdana"/>
          <w:sz w:val="20"/>
          <w:szCs w:val="20"/>
        </w:rPr>
        <w:t xml:space="preserve"> Dyrektora ZER</w:t>
      </w:r>
      <w:r w:rsidRPr="00CB0196">
        <w:rPr>
          <w:rFonts w:ascii="Verdana" w:hAnsi="Verdana"/>
          <w:sz w:val="20"/>
          <w:szCs w:val="20"/>
        </w:rPr>
        <w:t xml:space="preserve">, w pełni uzasadniony jest wniosek, aby Sąd </w:t>
      </w:r>
      <w:proofErr w:type="spellStart"/>
      <w:r w:rsidRPr="00CB0196">
        <w:rPr>
          <w:rFonts w:ascii="Verdana" w:hAnsi="Verdana"/>
          <w:i/>
          <w:sz w:val="20"/>
          <w:szCs w:val="20"/>
        </w:rPr>
        <w:t>meriti</w:t>
      </w:r>
      <w:proofErr w:type="spellEnd"/>
      <w:r w:rsidRPr="00CB0196">
        <w:rPr>
          <w:rFonts w:ascii="Verdana" w:hAnsi="Verdana"/>
          <w:sz w:val="20"/>
          <w:szCs w:val="20"/>
        </w:rPr>
        <w:t>, korzystając z kompetencji wynikającej z art. 8 Konstytucji</w:t>
      </w:r>
      <w:r w:rsidR="00FC2B9B" w:rsidRPr="00CB0196">
        <w:rPr>
          <w:rFonts w:ascii="Verdana" w:hAnsi="Verdana"/>
          <w:sz w:val="20"/>
          <w:szCs w:val="20"/>
        </w:rPr>
        <w:t>,</w:t>
      </w:r>
      <w:r w:rsidRPr="00CB0196">
        <w:rPr>
          <w:rFonts w:ascii="Verdana" w:hAnsi="Verdana"/>
          <w:sz w:val="20"/>
          <w:szCs w:val="20"/>
        </w:rPr>
        <w:t xml:space="preserve"> w związku z dyspozycjami art. 173 i 178 ust. 1 Konstytucji</w:t>
      </w:r>
      <w:r w:rsidR="00664E50" w:rsidRPr="00CB0196">
        <w:rPr>
          <w:rFonts w:ascii="Verdana" w:hAnsi="Verdana"/>
          <w:sz w:val="20"/>
          <w:szCs w:val="20"/>
        </w:rPr>
        <w:t xml:space="preserve"> RP</w:t>
      </w:r>
      <w:r w:rsidRPr="00CB0196">
        <w:rPr>
          <w:rFonts w:ascii="Verdana" w:hAnsi="Verdana"/>
          <w:sz w:val="20"/>
          <w:szCs w:val="20"/>
        </w:rPr>
        <w:t>, odmówił zastosowania niekonstytucyjnych przepisów ustawy</w:t>
      </w:r>
      <w:r w:rsidR="00830855" w:rsidRPr="00CB0196">
        <w:rPr>
          <w:rFonts w:ascii="Verdana" w:hAnsi="Verdana"/>
          <w:sz w:val="20"/>
          <w:szCs w:val="20"/>
        </w:rPr>
        <w:t>.</w:t>
      </w:r>
      <w:r w:rsidRPr="00CB0196">
        <w:rPr>
          <w:rFonts w:ascii="Verdana" w:hAnsi="Verdana"/>
          <w:sz w:val="20"/>
          <w:szCs w:val="20"/>
        </w:rPr>
        <w:t xml:space="preserve"> </w:t>
      </w:r>
      <w:r w:rsidR="00684F93" w:rsidRPr="00CB0196">
        <w:rPr>
          <w:rFonts w:ascii="Verdana" w:hAnsi="Verdana"/>
          <w:sz w:val="20"/>
          <w:szCs w:val="20"/>
        </w:rPr>
        <w:t>Ty</w:t>
      </w:r>
      <w:r w:rsidR="00830855" w:rsidRPr="00CB0196">
        <w:rPr>
          <w:rFonts w:ascii="Verdana" w:hAnsi="Verdana"/>
          <w:sz w:val="20"/>
          <w:szCs w:val="20"/>
        </w:rPr>
        <w:t xml:space="preserve">m samym więc zawieszenie postępowania </w:t>
      </w:r>
      <w:r w:rsidR="00664E50" w:rsidRPr="00CB0196">
        <w:rPr>
          <w:rFonts w:ascii="Verdana" w:hAnsi="Verdana"/>
          <w:sz w:val="20"/>
          <w:szCs w:val="20"/>
        </w:rPr>
        <w:t xml:space="preserve">w mojej sprawie i oczekiwanie na werdykt podmiotu, któremu brak jest </w:t>
      </w:r>
      <w:r w:rsidR="009B1454" w:rsidRPr="00CB0196">
        <w:rPr>
          <w:rFonts w:ascii="Verdana" w:hAnsi="Verdana"/>
          <w:sz w:val="20"/>
          <w:szCs w:val="20"/>
        </w:rPr>
        <w:t xml:space="preserve">atrybutów właściwych </w:t>
      </w:r>
      <w:r w:rsidR="00664E50" w:rsidRPr="00CB0196">
        <w:rPr>
          <w:rFonts w:ascii="Verdana" w:hAnsi="Verdana"/>
          <w:sz w:val="20"/>
          <w:szCs w:val="20"/>
        </w:rPr>
        <w:t xml:space="preserve">Trybunałowi Konstytucyjnemu, nie </w:t>
      </w:r>
      <w:r w:rsidR="00CD457E" w:rsidRPr="00CB0196">
        <w:rPr>
          <w:rFonts w:ascii="Verdana" w:hAnsi="Verdana"/>
          <w:sz w:val="20"/>
          <w:szCs w:val="20"/>
        </w:rPr>
        <w:t>znajduje żadnego uzasadnienia. Co więcej taka decyzja</w:t>
      </w:r>
      <w:r w:rsidR="0067054E" w:rsidRPr="00CB0196">
        <w:rPr>
          <w:rFonts w:ascii="Verdana" w:hAnsi="Verdana"/>
          <w:sz w:val="20"/>
          <w:szCs w:val="20"/>
        </w:rPr>
        <w:t xml:space="preserve"> </w:t>
      </w:r>
      <w:r w:rsidR="00CB0196" w:rsidRPr="00CB0196">
        <w:rPr>
          <w:rFonts w:ascii="Verdana" w:hAnsi="Verdana"/>
          <w:sz w:val="20"/>
          <w:szCs w:val="20"/>
        </w:rPr>
        <w:t>Sądu</w:t>
      </w:r>
      <w:r w:rsidR="00160556">
        <w:rPr>
          <w:rFonts w:ascii="Verdana" w:hAnsi="Verdana"/>
          <w:sz w:val="20"/>
          <w:szCs w:val="20"/>
        </w:rPr>
        <w:t xml:space="preserve"> Okręgowego w Warszawie</w:t>
      </w:r>
      <w:r w:rsidR="00CB0196" w:rsidRPr="00CB0196">
        <w:rPr>
          <w:rFonts w:ascii="Verdana" w:hAnsi="Verdana"/>
          <w:sz w:val="20"/>
          <w:szCs w:val="20"/>
        </w:rPr>
        <w:t xml:space="preserve">, de facto powodująca bliżej nie określoną zwłokę w postępowaniu sądowym, </w:t>
      </w:r>
      <w:r w:rsidR="0067054E" w:rsidRPr="0067054E">
        <w:rPr>
          <w:rFonts w:ascii="Verdana" w:hAnsi="Verdana" w:cs="Times New Roman"/>
          <w:color w:val="auto"/>
          <w:sz w:val="20"/>
          <w:szCs w:val="20"/>
        </w:rPr>
        <w:t>niweczy realizację</w:t>
      </w:r>
      <w:r w:rsidR="00CB0196" w:rsidRPr="00CB0196">
        <w:rPr>
          <w:rFonts w:ascii="Verdana" w:hAnsi="Verdana" w:cs="Times New Roman"/>
          <w:color w:val="auto"/>
          <w:sz w:val="20"/>
          <w:szCs w:val="20"/>
        </w:rPr>
        <w:t xml:space="preserve"> mojego</w:t>
      </w:r>
      <w:r w:rsidR="0067054E" w:rsidRPr="0067054E">
        <w:rPr>
          <w:rFonts w:ascii="Verdana" w:hAnsi="Verdana" w:cs="Times New Roman"/>
          <w:color w:val="auto"/>
          <w:sz w:val="20"/>
          <w:szCs w:val="20"/>
        </w:rPr>
        <w:t xml:space="preserve"> prawa do sądu. </w:t>
      </w:r>
      <w:r w:rsidR="00664E50">
        <w:rPr>
          <w:rFonts w:ascii="Verdana" w:hAnsi="Verdana"/>
          <w:sz w:val="20"/>
          <w:szCs w:val="20"/>
        </w:rPr>
        <w:br/>
      </w:r>
      <w:r w:rsidR="00541660">
        <w:rPr>
          <w:rFonts w:ascii="Verdana" w:hAnsi="Verdana"/>
          <w:sz w:val="20"/>
          <w:szCs w:val="20"/>
        </w:rPr>
        <w:tab/>
      </w:r>
      <w:r w:rsidR="009B1454">
        <w:rPr>
          <w:rFonts w:ascii="Verdana" w:hAnsi="Verdana" w:cs="Times New Roman"/>
          <w:sz w:val="20"/>
        </w:rPr>
        <w:t xml:space="preserve">W tym stanie rzeczy </w:t>
      </w:r>
      <w:r w:rsidR="009B1454">
        <w:rPr>
          <w:rFonts w:ascii="Verdana" w:hAnsi="Verdana"/>
          <w:sz w:val="20"/>
          <w:szCs w:val="20"/>
        </w:rPr>
        <w:t xml:space="preserve">uchylenie zaskarżonego Postanowienia Sądu Okręgowego w Warszawie jest w pełni uzasadnione. </w:t>
      </w:r>
      <w:r w:rsidR="00664E50">
        <w:rPr>
          <w:rFonts w:ascii="Verdana" w:hAnsi="Verdana"/>
          <w:sz w:val="20"/>
          <w:szCs w:val="20"/>
        </w:rPr>
        <w:t xml:space="preserve"> </w:t>
      </w:r>
    </w:p>
    <w:p w:rsidR="00541660" w:rsidRDefault="00541660" w:rsidP="005B7E8C">
      <w:pPr>
        <w:ind w:firstLine="708"/>
        <w:jc w:val="both"/>
        <w:rPr>
          <w:rFonts w:ascii="Verdana" w:hAnsi="Verdana"/>
          <w:sz w:val="20"/>
          <w:szCs w:val="20"/>
        </w:rPr>
      </w:pPr>
    </w:p>
    <w:p w:rsidR="00541660" w:rsidRDefault="00541660" w:rsidP="005B7E8C">
      <w:pPr>
        <w:ind w:firstLine="708"/>
        <w:jc w:val="both"/>
        <w:rPr>
          <w:rFonts w:ascii="Verdana" w:hAnsi="Verdana"/>
          <w:sz w:val="20"/>
          <w:szCs w:val="20"/>
        </w:rPr>
      </w:pPr>
    </w:p>
    <w:p w:rsidR="009B1454" w:rsidRDefault="009B1454" w:rsidP="005B7E8C">
      <w:pPr>
        <w:ind w:firstLine="708"/>
        <w:jc w:val="both"/>
        <w:rPr>
          <w:rFonts w:ascii="Verdana" w:hAnsi="Verdana"/>
          <w:sz w:val="20"/>
          <w:szCs w:val="20"/>
        </w:rPr>
      </w:pPr>
    </w:p>
    <w:p w:rsidR="009B1454" w:rsidRPr="009B1454" w:rsidRDefault="009B1454" w:rsidP="00E361BE">
      <w:pPr>
        <w:jc w:val="both"/>
        <w:rPr>
          <w:rFonts w:ascii="Verdana" w:hAnsi="Verdana" w:cs="Times New Roman"/>
          <w:sz w:val="20"/>
          <w:u w:val="single"/>
        </w:rPr>
      </w:pPr>
      <w:r w:rsidRPr="009B1454">
        <w:rPr>
          <w:rFonts w:ascii="Verdana" w:hAnsi="Verdana" w:cs="Times New Roman"/>
          <w:sz w:val="20"/>
          <w:u w:val="single"/>
        </w:rPr>
        <w:t>Załącznik</w:t>
      </w:r>
      <w:r w:rsidR="00E361BE">
        <w:rPr>
          <w:rFonts w:ascii="Verdana" w:hAnsi="Verdana" w:cs="Times New Roman"/>
          <w:sz w:val="20"/>
          <w:u w:val="single"/>
        </w:rPr>
        <w:t>i</w:t>
      </w:r>
      <w:r w:rsidRPr="009B1454">
        <w:rPr>
          <w:rFonts w:ascii="Verdana" w:hAnsi="Verdana" w:cs="Times New Roman"/>
          <w:sz w:val="20"/>
          <w:u w:val="single"/>
        </w:rPr>
        <w:t>:</w:t>
      </w:r>
    </w:p>
    <w:p w:rsidR="009B1454" w:rsidRDefault="00E14268" w:rsidP="00E361BE">
      <w:pPr>
        <w:pStyle w:val="Akapitzlist"/>
        <w:numPr>
          <w:ilvl w:val="0"/>
          <w:numId w:val="5"/>
        </w:numPr>
        <w:spacing w:line="240" w:lineRule="auto"/>
        <w:ind w:left="142" w:hanging="142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dwa </w:t>
      </w:r>
      <w:r w:rsidR="009B1454" w:rsidRPr="009B1454">
        <w:rPr>
          <w:rFonts w:ascii="Verdana" w:hAnsi="Verdana" w:cs="Times New Roman"/>
          <w:sz w:val="20"/>
        </w:rPr>
        <w:t>odpis</w:t>
      </w:r>
      <w:r>
        <w:rPr>
          <w:rFonts w:ascii="Verdana" w:hAnsi="Verdana" w:cs="Times New Roman"/>
          <w:sz w:val="20"/>
        </w:rPr>
        <w:t>y zażalenia,</w:t>
      </w:r>
    </w:p>
    <w:p w:rsidR="00E361BE" w:rsidRDefault="00E361BE" w:rsidP="00E361BE">
      <w:pPr>
        <w:pStyle w:val="Akapitzlist"/>
        <w:numPr>
          <w:ilvl w:val="0"/>
          <w:numId w:val="5"/>
        </w:numPr>
        <w:spacing w:line="240" w:lineRule="auto"/>
        <w:ind w:left="142" w:hanging="142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dowód </w:t>
      </w:r>
      <w:r w:rsidR="005255CD">
        <w:rPr>
          <w:rFonts w:ascii="Verdana" w:hAnsi="Verdana" w:cs="Times New Roman"/>
          <w:sz w:val="20"/>
        </w:rPr>
        <w:t>wniesienia opłaty są</w:t>
      </w:r>
      <w:r>
        <w:rPr>
          <w:rFonts w:ascii="Verdana" w:hAnsi="Verdana" w:cs="Times New Roman"/>
          <w:sz w:val="20"/>
        </w:rPr>
        <w:t xml:space="preserve">dowej </w:t>
      </w:r>
    </w:p>
    <w:p w:rsidR="00E361BE" w:rsidRPr="009B1454" w:rsidRDefault="005255CD" w:rsidP="00E361BE">
      <w:pPr>
        <w:pStyle w:val="Akapitzlist"/>
        <w:spacing w:line="240" w:lineRule="auto"/>
        <w:ind w:left="142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w</w:t>
      </w:r>
      <w:r w:rsidR="00E361BE">
        <w:rPr>
          <w:rFonts w:ascii="Verdana" w:hAnsi="Verdana" w:cs="Times New Roman"/>
          <w:sz w:val="20"/>
        </w:rPr>
        <w:t xml:space="preserve"> kwocie 30 zł. </w:t>
      </w:r>
    </w:p>
    <w:p w:rsidR="009B1454" w:rsidRDefault="009B1454" w:rsidP="009B1454">
      <w:pPr>
        <w:jc w:val="both"/>
        <w:rPr>
          <w:rFonts w:ascii="Verdana" w:hAnsi="Verdana"/>
          <w:sz w:val="20"/>
          <w:szCs w:val="20"/>
        </w:rPr>
      </w:pPr>
    </w:p>
    <w:p w:rsidR="009B1454" w:rsidRPr="009B1454" w:rsidRDefault="009B1454" w:rsidP="005B7E8C">
      <w:pPr>
        <w:ind w:firstLine="70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="005255CD">
        <w:rPr>
          <w:rFonts w:ascii="Verdana" w:hAnsi="Verdana"/>
          <w:color w:val="FF0000"/>
          <w:sz w:val="20"/>
          <w:szCs w:val="20"/>
        </w:rPr>
        <w:t xml:space="preserve">    </w:t>
      </w:r>
      <w:r w:rsidRPr="009B1454">
        <w:rPr>
          <w:rFonts w:ascii="Verdana" w:hAnsi="Verdana"/>
          <w:color w:val="FF0000"/>
          <w:sz w:val="20"/>
          <w:szCs w:val="20"/>
        </w:rPr>
        <w:t>_______________________________</w:t>
      </w:r>
    </w:p>
    <w:p w:rsidR="009B1454" w:rsidRPr="009B1454" w:rsidRDefault="009B1454" w:rsidP="005B7E8C">
      <w:pPr>
        <w:ind w:firstLine="708"/>
        <w:jc w:val="both"/>
        <w:rPr>
          <w:rFonts w:ascii="Verdana" w:hAnsi="Verdana"/>
          <w:i/>
          <w:color w:val="FF0000"/>
          <w:sz w:val="18"/>
          <w:szCs w:val="20"/>
        </w:rPr>
      </w:pPr>
      <w:r w:rsidRPr="009B1454">
        <w:rPr>
          <w:rFonts w:ascii="Verdana" w:hAnsi="Verdana"/>
          <w:i/>
          <w:color w:val="FF0000"/>
          <w:sz w:val="18"/>
          <w:szCs w:val="20"/>
        </w:rPr>
        <w:t xml:space="preserve">  </w:t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Pr="009B1454">
        <w:rPr>
          <w:rFonts w:ascii="Verdana" w:hAnsi="Verdana"/>
          <w:i/>
          <w:color w:val="FF0000"/>
          <w:sz w:val="18"/>
          <w:szCs w:val="20"/>
        </w:rPr>
        <w:tab/>
      </w:r>
      <w:r w:rsidR="0033722B">
        <w:rPr>
          <w:rFonts w:ascii="Verdana" w:hAnsi="Verdana"/>
          <w:i/>
          <w:color w:val="FF0000"/>
          <w:sz w:val="18"/>
          <w:szCs w:val="20"/>
        </w:rPr>
        <w:t xml:space="preserve">     </w:t>
      </w:r>
      <w:r w:rsidRPr="009B1454">
        <w:rPr>
          <w:rFonts w:ascii="Verdana" w:hAnsi="Verdana"/>
          <w:i/>
          <w:color w:val="FF0000"/>
          <w:sz w:val="18"/>
          <w:szCs w:val="20"/>
        </w:rPr>
        <w:t>Podpis</w:t>
      </w:r>
    </w:p>
    <w:p w:rsidR="00830855" w:rsidRDefault="00830855" w:rsidP="005B7E8C">
      <w:pPr>
        <w:ind w:firstLine="708"/>
        <w:jc w:val="both"/>
        <w:rPr>
          <w:rFonts w:ascii="Verdana" w:hAnsi="Verdana"/>
          <w:sz w:val="20"/>
          <w:szCs w:val="20"/>
        </w:rPr>
      </w:pPr>
    </w:p>
    <w:p w:rsidR="00A44E7B" w:rsidRPr="005442BB" w:rsidRDefault="00A44E7B" w:rsidP="005B7E8C">
      <w:pPr>
        <w:ind w:firstLine="425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5442BB" w:rsidRPr="005442BB" w:rsidRDefault="005442BB" w:rsidP="005B7E8C">
      <w:pPr>
        <w:ind w:firstLine="425"/>
        <w:jc w:val="both"/>
        <w:rPr>
          <w:rFonts w:ascii="Verdana" w:hAnsi="Verdana" w:cs="Times New Roman"/>
          <w:color w:val="auto"/>
          <w:sz w:val="16"/>
          <w:szCs w:val="20"/>
        </w:rPr>
      </w:pPr>
    </w:p>
    <w:p w:rsidR="00787245" w:rsidRDefault="00787245" w:rsidP="005B7E8C">
      <w:pPr>
        <w:ind w:firstLine="425"/>
        <w:jc w:val="both"/>
        <w:rPr>
          <w:rFonts w:ascii="Verdana" w:hAnsi="Verdana" w:cs="Times New Roman"/>
          <w:color w:val="auto"/>
          <w:sz w:val="20"/>
        </w:rPr>
      </w:pPr>
    </w:p>
    <w:p w:rsidR="00787245" w:rsidRDefault="00787245" w:rsidP="005B7E8C">
      <w:pPr>
        <w:ind w:firstLine="425"/>
        <w:jc w:val="both"/>
        <w:rPr>
          <w:rFonts w:ascii="Verdana" w:hAnsi="Verdana" w:cs="Times New Roman"/>
          <w:color w:val="auto"/>
          <w:sz w:val="20"/>
        </w:rPr>
      </w:pPr>
    </w:p>
    <w:p w:rsidR="00787245" w:rsidRDefault="00787245" w:rsidP="005B7E8C">
      <w:pPr>
        <w:ind w:firstLine="425"/>
        <w:jc w:val="both"/>
        <w:rPr>
          <w:rFonts w:ascii="Verdana" w:hAnsi="Verdana" w:cs="Times New Roman"/>
          <w:color w:val="auto"/>
          <w:sz w:val="20"/>
        </w:rPr>
      </w:pPr>
    </w:p>
    <w:p w:rsidR="00787245" w:rsidRDefault="00787245" w:rsidP="005B7E8C">
      <w:pPr>
        <w:ind w:firstLine="425"/>
        <w:jc w:val="both"/>
        <w:rPr>
          <w:rFonts w:ascii="Verdana" w:hAnsi="Verdana" w:cs="Times New Roman"/>
          <w:color w:val="auto"/>
          <w:sz w:val="20"/>
        </w:rPr>
      </w:pPr>
    </w:p>
    <w:p w:rsidR="00787245" w:rsidRDefault="00787245" w:rsidP="005B7E8C">
      <w:pPr>
        <w:ind w:firstLine="425"/>
        <w:jc w:val="both"/>
        <w:rPr>
          <w:rFonts w:ascii="Verdana" w:hAnsi="Verdana" w:cs="Times New Roman"/>
          <w:color w:val="auto"/>
          <w:sz w:val="20"/>
        </w:rPr>
      </w:pPr>
    </w:p>
    <w:p w:rsidR="006B73F1" w:rsidRPr="00D65F13" w:rsidRDefault="006B73F1" w:rsidP="009934FC">
      <w:pPr>
        <w:ind w:firstLine="425"/>
        <w:jc w:val="both"/>
        <w:rPr>
          <w:rFonts w:ascii="Verdana" w:hAnsi="Verdana" w:cs="Times New Roman"/>
          <w:sz w:val="20"/>
        </w:rPr>
      </w:pPr>
    </w:p>
    <w:sectPr w:rsidR="006B73F1" w:rsidRPr="00D65F13" w:rsidSect="00AC2817">
      <w:footerReference w:type="default" r:id="rId15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C5" w:rsidRDefault="003065C5" w:rsidP="003627A8">
      <w:r>
        <w:separator/>
      </w:r>
    </w:p>
  </w:endnote>
  <w:endnote w:type="continuationSeparator" w:id="0">
    <w:p w:rsidR="003065C5" w:rsidRDefault="003065C5" w:rsidP="0036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8" w:rsidRDefault="00362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C5" w:rsidRDefault="003065C5" w:rsidP="003627A8">
      <w:r>
        <w:separator/>
      </w:r>
    </w:p>
  </w:footnote>
  <w:footnote w:type="continuationSeparator" w:id="0">
    <w:p w:rsidR="003065C5" w:rsidRDefault="003065C5" w:rsidP="00362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62A"/>
    <w:multiLevelType w:val="hybridMultilevel"/>
    <w:tmpl w:val="5C1AAC1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7FB723A"/>
    <w:multiLevelType w:val="hybridMultilevel"/>
    <w:tmpl w:val="D0D4F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4893"/>
    <w:multiLevelType w:val="hybridMultilevel"/>
    <w:tmpl w:val="ACDC1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47A2"/>
    <w:multiLevelType w:val="hybridMultilevel"/>
    <w:tmpl w:val="99E2F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2BD9"/>
    <w:multiLevelType w:val="hybridMultilevel"/>
    <w:tmpl w:val="C6F057E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9934FC"/>
    <w:rsid w:val="0001031B"/>
    <w:rsid w:val="0001571B"/>
    <w:rsid w:val="00030B29"/>
    <w:rsid w:val="00035B6E"/>
    <w:rsid w:val="00114C68"/>
    <w:rsid w:val="00132625"/>
    <w:rsid w:val="00160556"/>
    <w:rsid w:val="001A1806"/>
    <w:rsid w:val="002C7C1B"/>
    <w:rsid w:val="002E69D3"/>
    <w:rsid w:val="003065C5"/>
    <w:rsid w:val="0033722B"/>
    <w:rsid w:val="003627A8"/>
    <w:rsid w:val="003B3688"/>
    <w:rsid w:val="003B72A1"/>
    <w:rsid w:val="003C55E9"/>
    <w:rsid w:val="003D266E"/>
    <w:rsid w:val="003D2983"/>
    <w:rsid w:val="004178DE"/>
    <w:rsid w:val="004224D1"/>
    <w:rsid w:val="00491E0F"/>
    <w:rsid w:val="004D3586"/>
    <w:rsid w:val="004D62EC"/>
    <w:rsid w:val="004E47D0"/>
    <w:rsid w:val="004F7D3B"/>
    <w:rsid w:val="005255CD"/>
    <w:rsid w:val="00541660"/>
    <w:rsid w:val="005442BB"/>
    <w:rsid w:val="005539D0"/>
    <w:rsid w:val="00557C40"/>
    <w:rsid w:val="005B2417"/>
    <w:rsid w:val="005B468D"/>
    <w:rsid w:val="005B7E8C"/>
    <w:rsid w:val="006305E6"/>
    <w:rsid w:val="00664E50"/>
    <w:rsid w:val="0067054E"/>
    <w:rsid w:val="00684F93"/>
    <w:rsid w:val="006B73F1"/>
    <w:rsid w:val="006E5F4C"/>
    <w:rsid w:val="006E6EA5"/>
    <w:rsid w:val="006F75CF"/>
    <w:rsid w:val="006F7DFC"/>
    <w:rsid w:val="007411CD"/>
    <w:rsid w:val="00761A15"/>
    <w:rsid w:val="00766D2E"/>
    <w:rsid w:val="00787245"/>
    <w:rsid w:val="007978CA"/>
    <w:rsid w:val="007A38CB"/>
    <w:rsid w:val="007A58EC"/>
    <w:rsid w:val="007B1260"/>
    <w:rsid w:val="0080514B"/>
    <w:rsid w:val="008141CC"/>
    <w:rsid w:val="00830855"/>
    <w:rsid w:val="00836158"/>
    <w:rsid w:val="00876B87"/>
    <w:rsid w:val="0089765F"/>
    <w:rsid w:val="008B2A01"/>
    <w:rsid w:val="008F3ED5"/>
    <w:rsid w:val="00905BC3"/>
    <w:rsid w:val="009934FC"/>
    <w:rsid w:val="009B1454"/>
    <w:rsid w:val="009F0D98"/>
    <w:rsid w:val="00A04A73"/>
    <w:rsid w:val="00A20F4E"/>
    <w:rsid w:val="00A41B18"/>
    <w:rsid w:val="00A44E7B"/>
    <w:rsid w:val="00A64483"/>
    <w:rsid w:val="00AC2817"/>
    <w:rsid w:val="00AF13ED"/>
    <w:rsid w:val="00C21905"/>
    <w:rsid w:val="00C30A59"/>
    <w:rsid w:val="00C7714E"/>
    <w:rsid w:val="00C93213"/>
    <w:rsid w:val="00CB0196"/>
    <w:rsid w:val="00CD457E"/>
    <w:rsid w:val="00D21834"/>
    <w:rsid w:val="00D65F13"/>
    <w:rsid w:val="00DC65B3"/>
    <w:rsid w:val="00DD1624"/>
    <w:rsid w:val="00DE4D3B"/>
    <w:rsid w:val="00E14268"/>
    <w:rsid w:val="00E2764D"/>
    <w:rsid w:val="00E31FAD"/>
    <w:rsid w:val="00E361BE"/>
    <w:rsid w:val="00E8025E"/>
    <w:rsid w:val="00EC2161"/>
    <w:rsid w:val="00F165DC"/>
    <w:rsid w:val="00F32029"/>
    <w:rsid w:val="00F42DF7"/>
    <w:rsid w:val="00FC0FCC"/>
    <w:rsid w:val="00FC2B9B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17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C2817"/>
    <w:rPr>
      <w:rFonts w:cs="Times New Roman"/>
      <w:color w:val="FF0000"/>
      <w:u w:val="single" w:color="FF0000"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AC2817"/>
    <w:rPr>
      <w:rFonts w:ascii="Arial" w:hAnsi="Arial" w:cs="Arial"/>
      <w:sz w:val="22"/>
      <w:szCs w:val="22"/>
      <w:u w:val="none"/>
    </w:rPr>
  </w:style>
  <w:style w:type="character" w:customStyle="1" w:styleId="Nagwek10">
    <w:name w:val="Nagłówek #1"/>
    <w:basedOn w:val="Nagwek1"/>
    <w:uiPriority w:val="99"/>
    <w:rsid w:val="00AC2817"/>
    <w:rPr>
      <w:rFonts w:ascii="Arial" w:hAnsi="Arial" w:cs="Arial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AC2817"/>
    <w:rPr>
      <w:rFonts w:ascii="Bookman Old Style" w:hAnsi="Bookman Old Style" w:cs="Bookman Old Style"/>
      <w:sz w:val="18"/>
      <w:szCs w:val="18"/>
      <w:u w:val="none"/>
    </w:rPr>
  </w:style>
  <w:style w:type="character" w:customStyle="1" w:styleId="Teksttreci70">
    <w:name w:val="Tekst treści (7)"/>
    <w:basedOn w:val="Teksttreci7"/>
    <w:uiPriority w:val="99"/>
    <w:rsid w:val="00AC2817"/>
    <w:rPr>
      <w:rFonts w:ascii="Bookman Old Style" w:hAnsi="Bookman Old Style" w:cs="Bookman Old Style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AC2817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AC2817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Teksttreci7Kursywa">
    <w:name w:val="Tekst treści (7) + Kursywa"/>
    <w:basedOn w:val="Teksttreci7"/>
    <w:uiPriority w:val="99"/>
    <w:rsid w:val="00AC2817"/>
    <w:rPr>
      <w:rFonts w:ascii="Bookman Old Style" w:hAnsi="Bookman Old Style" w:cs="Bookman Old Style"/>
      <w:i/>
      <w:iCs/>
      <w:sz w:val="18"/>
      <w:szCs w:val="18"/>
      <w:u w:val="none"/>
    </w:rPr>
  </w:style>
  <w:style w:type="character" w:customStyle="1" w:styleId="Teksttreci8Bezpogrubienia">
    <w:name w:val="Tekst treści (8) + Bez pogrubienia"/>
    <w:basedOn w:val="Teksttreci8"/>
    <w:uiPriority w:val="99"/>
    <w:rsid w:val="00AC2817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Teksttreci8Odstpy-1pt">
    <w:name w:val="Tekst treści (8) + Odstępy -1 pt"/>
    <w:basedOn w:val="Teksttreci8"/>
    <w:uiPriority w:val="99"/>
    <w:rsid w:val="00AC2817"/>
    <w:rPr>
      <w:rFonts w:ascii="Bookman Old Style" w:hAnsi="Bookman Old Style" w:cs="Bookman Old Style"/>
      <w:b/>
      <w:bCs/>
      <w:spacing w:val="-20"/>
      <w:sz w:val="18"/>
      <w:szCs w:val="18"/>
      <w:u w:val="none"/>
    </w:rPr>
  </w:style>
  <w:style w:type="character" w:customStyle="1" w:styleId="Nagwek22">
    <w:name w:val="Nagłówek #2 (2)_"/>
    <w:basedOn w:val="Domylnaczcionkaakapitu"/>
    <w:link w:val="Nagwek221"/>
    <w:uiPriority w:val="99"/>
    <w:locked/>
    <w:rsid w:val="00AC2817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Nagwek220">
    <w:name w:val="Nagłówek #2 (2)"/>
    <w:basedOn w:val="Nagwek22"/>
    <w:uiPriority w:val="99"/>
    <w:rsid w:val="00AC2817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sid w:val="00AC2817"/>
    <w:rPr>
      <w:rFonts w:ascii="Bookman Old Style" w:hAnsi="Bookman Old Style" w:cs="Bookman Old Style"/>
      <w:b/>
      <w:bCs/>
      <w:sz w:val="15"/>
      <w:szCs w:val="15"/>
      <w:u w:val="none"/>
    </w:rPr>
  </w:style>
  <w:style w:type="character" w:customStyle="1" w:styleId="Teksttreci90">
    <w:name w:val="Tekst treści (9)"/>
    <w:basedOn w:val="Teksttreci9"/>
    <w:uiPriority w:val="99"/>
    <w:rsid w:val="00AC2817"/>
    <w:rPr>
      <w:rFonts w:ascii="Bookman Old Style" w:hAnsi="Bookman Old Style" w:cs="Bookman Old Style"/>
      <w:b/>
      <w:bCs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AC2817"/>
    <w:rPr>
      <w:rFonts w:ascii="Bookman Old Style" w:hAnsi="Bookman Old Style" w:cs="Bookman Old Style"/>
      <w:sz w:val="14"/>
      <w:szCs w:val="14"/>
      <w:u w:val="none"/>
    </w:rPr>
  </w:style>
  <w:style w:type="character" w:customStyle="1" w:styleId="Teksttreci100">
    <w:name w:val="Tekst treści (10)"/>
    <w:basedOn w:val="Teksttreci10"/>
    <w:uiPriority w:val="99"/>
    <w:rsid w:val="00AC2817"/>
    <w:rPr>
      <w:rFonts w:ascii="Bookman Old Style" w:hAnsi="Bookman Old Style" w:cs="Bookman Old Style"/>
      <w:sz w:val="14"/>
      <w:szCs w:val="14"/>
      <w:u w:val="none"/>
    </w:rPr>
  </w:style>
  <w:style w:type="paragraph" w:customStyle="1" w:styleId="Nagwek11">
    <w:name w:val="Nagłówek #11"/>
    <w:basedOn w:val="Normalny"/>
    <w:link w:val="Nagwek1"/>
    <w:uiPriority w:val="99"/>
    <w:rsid w:val="00AC2817"/>
    <w:pPr>
      <w:shd w:val="clear" w:color="auto" w:fill="FFFFFF"/>
      <w:spacing w:line="298" w:lineRule="exact"/>
      <w:outlineLvl w:val="0"/>
    </w:pPr>
    <w:rPr>
      <w:rFonts w:ascii="Arial" w:hAnsi="Arial" w:cs="Arial"/>
      <w:color w:val="auto"/>
      <w:sz w:val="22"/>
      <w:szCs w:val="22"/>
    </w:rPr>
  </w:style>
  <w:style w:type="paragraph" w:customStyle="1" w:styleId="Teksttreci71">
    <w:name w:val="Tekst treści (7)1"/>
    <w:basedOn w:val="Normalny"/>
    <w:link w:val="Teksttreci7"/>
    <w:uiPriority w:val="99"/>
    <w:rsid w:val="00AC2817"/>
    <w:pPr>
      <w:shd w:val="clear" w:color="auto" w:fill="FFFFFF"/>
      <w:spacing w:line="240" w:lineRule="atLeast"/>
      <w:ind w:hanging="1540"/>
    </w:pPr>
    <w:rPr>
      <w:rFonts w:ascii="Bookman Old Style" w:hAnsi="Bookman Old Style" w:cs="Bookman Old Style"/>
      <w:color w:val="auto"/>
      <w:sz w:val="18"/>
      <w:szCs w:val="18"/>
    </w:rPr>
  </w:style>
  <w:style w:type="paragraph" w:customStyle="1" w:styleId="Teksttreci81">
    <w:name w:val="Tekst treści (8)1"/>
    <w:basedOn w:val="Normalny"/>
    <w:link w:val="Teksttreci8"/>
    <w:uiPriority w:val="99"/>
    <w:rsid w:val="00AC2817"/>
    <w:pPr>
      <w:shd w:val="clear" w:color="auto" w:fill="FFFFFF"/>
      <w:spacing w:line="254" w:lineRule="exact"/>
      <w:ind w:hanging="260"/>
    </w:pPr>
    <w:rPr>
      <w:rFonts w:ascii="Bookman Old Style" w:hAnsi="Bookman Old Style" w:cs="Bookman Old Style"/>
      <w:b/>
      <w:bCs/>
      <w:color w:val="auto"/>
      <w:sz w:val="18"/>
      <w:szCs w:val="18"/>
    </w:rPr>
  </w:style>
  <w:style w:type="paragraph" w:customStyle="1" w:styleId="Nagwek221">
    <w:name w:val="Nagłówek #2 (2)1"/>
    <w:basedOn w:val="Normalny"/>
    <w:link w:val="Nagwek22"/>
    <w:uiPriority w:val="99"/>
    <w:rsid w:val="00AC2817"/>
    <w:pPr>
      <w:shd w:val="clear" w:color="auto" w:fill="FFFFFF"/>
      <w:spacing w:line="254" w:lineRule="exact"/>
      <w:ind w:hanging="260"/>
      <w:outlineLvl w:val="1"/>
    </w:pPr>
    <w:rPr>
      <w:rFonts w:ascii="Bookman Old Style" w:hAnsi="Bookman Old Style" w:cs="Bookman Old Style"/>
      <w:b/>
      <w:bCs/>
      <w:color w:val="auto"/>
      <w:sz w:val="18"/>
      <w:szCs w:val="18"/>
    </w:rPr>
  </w:style>
  <w:style w:type="paragraph" w:customStyle="1" w:styleId="Teksttreci91">
    <w:name w:val="Tekst treści (9)1"/>
    <w:basedOn w:val="Normalny"/>
    <w:link w:val="Teksttreci9"/>
    <w:uiPriority w:val="99"/>
    <w:rsid w:val="00AC2817"/>
    <w:pPr>
      <w:shd w:val="clear" w:color="auto" w:fill="FFFFFF"/>
      <w:spacing w:line="240" w:lineRule="atLeast"/>
      <w:ind w:hanging="200"/>
      <w:jc w:val="both"/>
    </w:pPr>
    <w:rPr>
      <w:rFonts w:ascii="Bookman Old Style" w:hAnsi="Bookman Old Style" w:cs="Bookman Old Style"/>
      <w:b/>
      <w:bCs/>
      <w:color w:val="auto"/>
      <w:sz w:val="15"/>
      <w:szCs w:val="15"/>
    </w:rPr>
  </w:style>
  <w:style w:type="paragraph" w:customStyle="1" w:styleId="Teksttreci101">
    <w:name w:val="Tekst treści (10)1"/>
    <w:basedOn w:val="Normalny"/>
    <w:link w:val="Teksttreci10"/>
    <w:uiPriority w:val="99"/>
    <w:rsid w:val="00AC2817"/>
    <w:pPr>
      <w:shd w:val="clear" w:color="auto" w:fill="FFFFFF"/>
      <w:spacing w:line="202" w:lineRule="exact"/>
      <w:ind w:hanging="220"/>
      <w:jc w:val="both"/>
    </w:pPr>
    <w:rPr>
      <w:rFonts w:ascii="Bookman Old Style" w:hAnsi="Bookman Old Style" w:cs="Bookman Old Style"/>
      <w:color w:val="auto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93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C7714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442BB"/>
    <w:rPr>
      <w:i/>
      <w:iCs/>
    </w:rPr>
  </w:style>
  <w:style w:type="character" w:styleId="Pogrubienie">
    <w:name w:val="Strong"/>
    <w:basedOn w:val="Domylnaczcionkaakapitu"/>
    <w:uiPriority w:val="22"/>
    <w:qFormat/>
    <w:rsid w:val="004224D1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A44E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62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A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2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A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pl.wikipedia.org/wiki/Profesor_nadzwyczaj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Uniwersytet_w_Sydne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Florenc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Europejski_Instytut_Uniwersyte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pl.wikipedia.org/wiki/Uniwersytet_Warsza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5F64-E9B9-4BCD-914E-F874D218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SEJM</vt:lpstr>
    </vt:vector>
  </TitlesOfParts>
  <Company>Hewlett-Packard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SEJM</dc:title>
  <dc:creator>Krzysztof A. Halota</dc:creator>
  <dc:description>ZNAKI:5603</dc:description>
  <cp:lastModifiedBy>FD</cp:lastModifiedBy>
  <cp:revision>11</cp:revision>
  <dcterms:created xsi:type="dcterms:W3CDTF">2018-02-16T10:22:00Z</dcterms:created>
  <dcterms:modified xsi:type="dcterms:W3CDTF">2018-02-17T15:50:00Z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5603</vt:lpwstr>
  </property>
  <property fmtid="{D5CDD505-2E9C-101B-9397-08002B2CF9AE}" pid="6" name="ZNAKI:">
    <vt:lpwstr>5603</vt:lpwstr>
  </property>
  <property fmtid="{D5CDD505-2E9C-101B-9397-08002B2CF9AE}" pid="7" name="wk_stat:zapis">
    <vt:lpwstr>2015-05-11 14:02:27</vt:lpwstr>
  </property>
  <property fmtid="{D5CDD505-2E9C-101B-9397-08002B2CF9AE}" pid="8" name="TekstJI">
    <vt:lpwstr>NIE</vt:lpwstr>
  </property>
</Properties>
</file>